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Toc485390690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Раздел 2.</w:t>
      </w:r>
      <w:bookmarkEnd w:id="0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1" w:name="_Toc485390691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Градостроительное зонирование</w:t>
      </w:r>
      <w:bookmarkEnd w:id="1"/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2" w:name="_Toc485390692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Глава 6. Карты градостроительного зонирования</w:t>
      </w:r>
      <w:bookmarkEnd w:id="2"/>
    </w:p>
    <w:p w:rsidR="00700201" w:rsidRPr="00700201" w:rsidRDefault="00700201" w:rsidP="0070020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bookmarkStart w:id="3" w:name="_Toc485390693"/>
      <w:r w:rsidRPr="007002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Статья 25.</w:t>
      </w:r>
      <w:r w:rsidRPr="00700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Состав карт градостроительного зонирования</w:t>
      </w:r>
      <w:bookmarkEnd w:id="3"/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 xml:space="preserve">1. Карта градостроительного зонирования представляет собой картографический материал, в котором отображаются границы территориальных зон населенных пунктов: </w:t>
      </w: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>приложение 1.1 «Карта территориальных зон села Рахинка»;</w:t>
      </w: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>приложение2.1 «Карта территориальных зон поселка Вондо»;</w:t>
      </w: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>2. Границы зон с особыми условиями использования территорий отображены на отдельных картах в границах населенных пунктов:</w:t>
      </w: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>Приложение 3.1 «Карта зон с особыми условиями использования территории села Рахинка»;</w:t>
      </w: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>Приложение 4.1 «Карта зон с особыми условиями использования территории поселка Вондо»;</w:t>
      </w: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 xml:space="preserve">3. На картах </w:t>
      </w:r>
      <w:r w:rsidRPr="00700201">
        <w:rPr>
          <w:rFonts w:ascii="Times New Roman" w:eastAsia="Times New Roman" w:hAnsi="Times New Roman" w:cs="Times New Roman"/>
          <w:lang w:eastAsia="ar-SA"/>
        </w:rPr>
        <w:t>зон</w:t>
      </w:r>
      <w:r w:rsidRPr="00700201">
        <w:rPr>
          <w:rFonts w:ascii="Times New Roman" w:eastAsia="Times New Roman" w:hAnsi="Times New Roman" w:cs="Times New Roman"/>
          <w:lang w:eastAsia="ru-RU"/>
        </w:rPr>
        <w:t xml:space="preserve"> с особыми условиями использования территорий, входящих в состав Карты градостроительного зонирования, отображено принципиальное местоположение границ зон с особыми условиями использования территории, устанавливаемыми по природно-экологическим и санитарно-гигиеническим требованиям, установленным на основе действующих нормативных документов.</w:t>
      </w: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 xml:space="preserve">4. Точное местоположение границ указанных зон и территорий подлежит установлению в соответствии с действующим законодательством в составе проектов </w:t>
      </w:r>
      <w:r w:rsidRPr="00700201">
        <w:rPr>
          <w:rFonts w:ascii="Times New Roman" w:eastAsia="Times New Roman" w:hAnsi="Times New Roman" w:cs="Times New Roman"/>
          <w:lang w:eastAsia="ar-SA"/>
        </w:rPr>
        <w:t>соответствующих</w:t>
      </w:r>
      <w:r w:rsidRPr="00700201">
        <w:rPr>
          <w:rFonts w:ascii="Times New Roman" w:eastAsia="Times New Roman" w:hAnsi="Times New Roman" w:cs="Times New Roman"/>
          <w:lang w:eastAsia="ru-RU"/>
        </w:rPr>
        <w:t xml:space="preserve"> видов зон.</w:t>
      </w: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4" w:name="_Toc485390694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Глава 7. Положение о порядке градостроительного зонирования и о применении</w:t>
      </w:r>
      <w:bookmarkEnd w:id="4"/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5" w:name="_Toc485390695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градостроительных регламентов</w:t>
      </w:r>
      <w:bookmarkEnd w:id="5"/>
    </w:p>
    <w:p w:rsidR="00700201" w:rsidRPr="00700201" w:rsidRDefault="00700201" w:rsidP="0070020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bookmarkStart w:id="6" w:name="_Toc485390696"/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 xml:space="preserve">Статья 26 Территориальные зоны, установленные для Рахинского сельского поселения применительно к </w:t>
      </w:r>
      <w:r w:rsidR="001C02C5"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каждому населенному</w:t>
      </w:r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 xml:space="preserve"> пункту</w:t>
      </w:r>
      <w:bookmarkEnd w:id="6"/>
    </w:p>
    <w:p w:rsidR="00700201" w:rsidRPr="00700201" w:rsidRDefault="00700201" w:rsidP="00700201">
      <w:pPr>
        <w:spacing w:after="200" w:line="276" w:lineRule="auto"/>
        <w:rPr>
          <w:rFonts w:ascii="Calibri" w:eastAsia="Times New Roman" w:hAnsi="Calibri" w:cs="Times New Roman"/>
          <w:lang w:eastAsia="ar-SA"/>
        </w:rPr>
      </w:pP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1. Для целей регулирования землепользования и застройки в сельском поселении установлены следующие территориальные зоны: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:rsidR="00700201" w:rsidRPr="00700201" w:rsidRDefault="00700201" w:rsidP="00700201">
      <w:pPr>
        <w:tabs>
          <w:tab w:val="left" w:pos="5625"/>
        </w:tabs>
        <w:suppressAutoHyphens/>
        <w:autoSpaceDE w:val="0"/>
        <w:spacing w:after="0" w:line="240" w:lineRule="auto"/>
        <w:ind w:firstLine="540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ab/>
      </w:r>
    </w:p>
    <w:tbl>
      <w:tblPr>
        <w:tblW w:w="9343" w:type="dxa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363"/>
      </w:tblGrid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Код территориальной зоны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left="560" w:right="5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Виды и состав территориальных зон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left="560" w:right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Жилые зоны (Ж)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-55" w:right="-60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Ж 1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Зона застройки индивидуальными и блокированными малоэтажными жилыми домами</w:t>
            </w:r>
          </w:p>
        </w:tc>
      </w:tr>
      <w:tr w:rsidR="00700201" w:rsidRPr="00700201" w:rsidTr="001105A0">
        <w:trPr>
          <w:trHeight w:val="342"/>
        </w:trPr>
        <w:tc>
          <w:tcPr>
            <w:tcW w:w="1980" w:type="dxa"/>
          </w:tcPr>
          <w:p w:rsidR="00700201" w:rsidRPr="00700201" w:rsidRDefault="00700201" w:rsidP="00700201">
            <w:pPr>
              <w:tabs>
                <w:tab w:val="left" w:pos="5400"/>
                <w:tab w:val="left" w:pos="6840"/>
              </w:tabs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Ж 2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 xml:space="preserve">Зона застройки объектами дошкольного, начального и среднего образования </w:t>
            </w:r>
          </w:p>
        </w:tc>
      </w:tr>
      <w:tr w:rsidR="00700201" w:rsidRPr="00700201" w:rsidTr="001105A0">
        <w:trPr>
          <w:trHeight w:val="342"/>
        </w:trPr>
        <w:tc>
          <w:tcPr>
            <w:tcW w:w="1980" w:type="dxa"/>
          </w:tcPr>
          <w:p w:rsidR="00700201" w:rsidRPr="00700201" w:rsidRDefault="00700201" w:rsidP="00700201">
            <w:pPr>
              <w:tabs>
                <w:tab w:val="left" w:pos="5400"/>
                <w:tab w:val="left" w:pos="6840"/>
              </w:tabs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Ж 2-1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 xml:space="preserve">Зона застройки малоэтажными многоквартирными жилыми домами 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517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Общественно-деловая зона (Д)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Зона застройки объектами общественно-делового назначения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63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ind w:firstLine="51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Производственная зона (П)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 -1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 xml:space="preserve">Зона производственных  объектов 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П-2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Зона объектов инженерной инфраструктуры</w:t>
            </w:r>
          </w:p>
        </w:tc>
      </w:tr>
      <w:tr w:rsidR="00700201" w:rsidRPr="00700201" w:rsidTr="001105A0">
        <w:trPr>
          <w:trHeight w:val="275"/>
        </w:trPr>
        <w:tc>
          <w:tcPr>
            <w:tcW w:w="1980" w:type="dxa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Зоны сельскохозяйственного использования</w:t>
            </w:r>
            <w:r w:rsidR="001C02C5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(СХ</w:t>
            </w:r>
            <w:r w:rsidRPr="0070020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)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-55" w:right="5" w:hanging="4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СХ 1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Зона застройки объектами личных подсобных хозяйств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-55" w:right="5" w:hanging="4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СХ 2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Зона объектов сельскохозяйственного назначения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-55" w:right="5" w:hanging="4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Зона специального назначения (С)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С-1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Зона кладбищ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С-3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Зона озелененных территорий специального назначения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left="560" w:right="5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Территории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 xml:space="preserve">Р-1 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Парков, лесопарков, скверов, садов, бульваров, пляжей</w:t>
            </w:r>
          </w:p>
        </w:tc>
      </w:tr>
    </w:tbl>
    <w:p w:rsidR="00700201" w:rsidRPr="00700201" w:rsidRDefault="00700201" w:rsidP="0070020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700201" w:rsidRPr="00700201" w:rsidRDefault="00700201" w:rsidP="0070020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2. Границы территориальных зон установлены по: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1) линиям магистралей, улиц, проездов, разделяющим транспортные потоки противоположных направлений;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2) красным линиям;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3) границам земельных участков;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4) естественным границам природных объектов;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5) иным границам.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 xml:space="preserve">3. Каждая территориальная зона обозначается на карте градостроительного зонирования территории населенного </w:t>
      </w:r>
      <w:r w:rsidR="001C02C5" w:rsidRPr="00700201">
        <w:rPr>
          <w:rFonts w:ascii="Times New Roman" w:eastAsia="Arial" w:hAnsi="Times New Roman" w:cs="Times New Roman"/>
          <w:lang w:eastAsia="ar-SA"/>
        </w:rPr>
        <w:t>пункта Рахинского</w:t>
      </w:r>
      <w:r w:rsidRPr="00700201">
        <w:rPr>
          <w:rFonts w:ascii="Times New Roman" w:eastAsia="Arial" w:hAnsi="Times New Roman" w:cs="Times New Roman"/>
          <w:lang w:eastAsia="ar-SA"/>
        </w:rPr>
        <w:t xml:space="preserve"> сельского поселения определенным цветом и буквенно-цифровым кодом.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4. Для каждого вида территориальных зон устанавливаются виды и параметры разрешенного использования земельных участков и объектов капитального строительства.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5. Территориальная зона может состоять из участков территориальной зоны. Участок территориальной зоны - часть территориальной зоны, состоящая из земельных участков, имеющих смежные границы, и отделенная от других участков этой же территориальной зоны участками других территориальных зон.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6. В порядке зонирования в границах населенных пунктов установлены территории:</w:t>
      </w:r>
    </w:p>
    <w:p w:rsidR="00700201" w:rsidRPr="00700201" w:rsidRDefault="00700201" w:rsidP="0070020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парков, лесопарков, скверов, садов, бульваров, пляжей (Р) – территории общего пользования</w:t>
      </w:r>
    </w:p>
    <w:p w:rsidR="00700201" w:rsidRPr="00700201" w:rsidRDefault="00700201" w:rsidP="00700201">
      <w:pPr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сельскохозяйственных угодий (СХ3)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7. 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строительства, за исключением земельных участков: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- в границах территорий общего пользования;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- занятых линейными объектами;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- предоставленных для добычи полезных ископаемых.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8. Градостроительные регламенты не установлены для земель сельскохозяйственных угодий.</w:t>
      </w:r>
    </w:p>
    <w:p w:rsidR="00700201" w:rsidRPr="00700201" w:rsidRDefault="00700201" w:rsidP="001C02C5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bookmarkStart w:id="7" w:name="_Toc485390697"/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3.</w:t>
      </w:r>
      <w:bookmarkEnd w:id="7"/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bookmarkStart w:id="8" w:name="_Toc485390698"/>
      <w:r w:rsidRPr="00700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Градостроительные регламенты</w:t>
      </w:r>
      <w:bookmarkEnd w:id="8"/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9" w:name="_Toc485390699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Глава 8. Градостроительные регламенты разрешенного использования</w:t>
      </w:r>
      <w:bookmarkEnd w:id="9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10" w:name="_Toc485390700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Земельных участков и объектов капитального строительства</w:t>
      </w:r>
      <w:bookmarkEnd w:id="10"/>
    </w:p>
    <w:p w:rsidR="00700201" w:rsidRPr="00700201" w:rsidRDefault="00700201" w:rsidP="0070020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bookmarkStart w:id="11" w:name="_Toc485390701"/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Статья 27. Состав градостроительного регламента</w:t>
      </w:r>
      <w:bookmarkEnd w:id="11"/>
    </w:p>
    <w:p w:rsidR="00700201" w:rsidRPr="00700201" w:rsidRDefault="00700201" w:rsidP="00700201">
      <w:pPr>
        <w:suppressAutoHyphens/>
        <w:autoSpaceDE w:val="0"/>
        <w:spacing w:after="0" w:line="240" w:lineRule="auto"/>
        <w:ind w:left="567" w:hanging="27"/>
        <w:rPr>
          <w:rFonts w:ascii="Times New Roman" w:eastAsia="Arial" w:hAnsi="Times New Roman" w:cs="Times New Roman"/>
          <w:b/>
          <w:bCs/>
          <w:i/>
          <w:iCs/>
          <w:lang w:eastAsia="ar-SA"/>
        </w:rPr>
      </w:pPr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1. В градостроительный регламент в отношении земельных участков и объектов капитального строительства включается:</w:t>
      </w:r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 xml:space="preserve">1.1. Виды разрешенного использования земельных участков и объектов капитального строительства: основные виды разрешенного использования; условно разрешенные виды </w:t>
      </w:r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использования; вспомогательные виды разрешенного использования, установленные в соответствии с классификатором видов разрешенного использования земельных участков, утвержденным приказом Минэкономразвития России от 01.09.2014 № 540 «Об утверждении классификатора видов разрешенного использования земельных участков».</w:t>
      </w:r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70020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федеральным законом не установлено иное.</w:t>
      </w:r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1.2.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1.3. Ограничения использования земельных участков и объектов капитального строительства, установленные в соответствии с законодательством Российской Федерации.</w:t>
      </w:r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lastRenderedPageBreak/>
        <w:t>2. Разрешенные виды использования земельных участков и объектов капитального строительства могут быть указаны в градостроительном регламенте дифференцированно - с учетом допустимости их применения, в различных частях (в том числе уровнях) здания или участка.</w:t>
      </w:r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3. Наряду с основными и условно разрешенными видами использования, перечисленными в составе градостроительного регламента, дополнительно к ним и осуществляемые совместно с ними на территории одного земельного участка могут применяться вспомогательные виды разрешенного использования.</w:t>
      </w:r>
    </w:p>
    <w:p w:rsidR="00700201" w:rsidRPr="00700201" w:rsidRDefault="00700201" w:rsidP="00700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00201">
        <w:rPr>
          <w:rFonts w:ascii="Times New Roman" w:eastAsia="Times New Roman" w:hAnsi="Times New Roman" w:cs="Times New Roman"/>
          <w:sz w:val="21"/>
          <w:szCs w:val="21"/>
          <w:lang w:eastAsia="ru-RU"/>
        </w:rPr>
        <w:t>4. Настоящим градостроительным регламентом предельные размеры земельных участков и предельные параметры разрешенного строительства, реконструкции объектов капитального строительства установлены в следующем составе:</w:t>
      </w:r>
    </w:p>
    <w:p w:rsidR="00700201" w:rsidRPr="00700201" w:rsidRDefault="00700201" w:rsidP="00700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0020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700201" w:rsidRPr="00700201" w:rsidRDefault="00700201" w:rsidP="0070020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2" w:name="dst100608"/>
      <w:bookmarkEnd w:id="12"/>
      <w:r w:rsidRPr="0070020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предельные (минимальные и (или) максимальные) размеры земельных участков, в том числе их площадь;</w:t>
      </w:r>
    </w:p>
    <w:p w:rsidR="00700201" w:rsidRPr="00700201" w:rsidRDefault="00700201" w:rsidP="00700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3" w:name="dst100609"/>
      <w:bookmarkEnd w:id="13"/>
      <w:r w:rsidRPr="00700201">
        <w:rPr>
          <w:rFonts w:ascii="Times New Roman" w:eastAsia="Times New Roman" w:hAnsi="Times New Roman" w:cs="Times New Roman"/>
          <w:sz w:val="21"/>
          <w:szCs w:val="21"/>
          <w:lang w:eastAsia="ru-RU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сооружений;</w:t>
      </w:r>
    </w:p>
    <w:p w:rsidR="00700201" w:rsidRPr="00700201" w:rsidRDefault="00700201" w:rsidP="0070020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 w:rsidRPr="0070020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3) </w:t>
      </w:r>
      <w:r w:rsidRPr="00700201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предельное количество этажей или предельная высота зданий, строений, сооружений;</w:t>
      </w:r>
    </w:p>
    <w:p w:rsidR="00700201" w:rsidRPr="00700201" w:rsidRDefault="00700201" w:rsidP="00700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00201">
        <w:rPr>
          <w:rFonts w:ascii="Times New Roman" w:eastAsia="Times New Roman" w:hAnsi="Times New Roman" w:cs="Times New Roman"/>
          <w:sz w:val="21"/>
          <w:szCs w:val="21"/>
          <w:lang w:eastAsia="ru-RU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700201" w:rsidRPr="00700201" w:rsidRDefault="00700201" w:rsidP="00700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00201">
        <w:rPr>
          <w:rFonts w:ascii="Times New Roman" w:eastAsia="Times New Roman" w:hAnsi="Times New Roman" w:cs="Times New Roman"/>
          <w:sz w:val="21"/>
          <w:szCs w:val="21"/>
          <w:lang w:eastAsia="ru-RU"/>
        </w:rPr>
        <w:t>5) минимальный процент озеленения земельного участка, определяемый как отношение суммарной площади озелененных территорий земельного участка ко всей площади земельного участка.</w:t>
      </w:r>
    </w:p>
    <w:p w:rsidR="00700201" w:rsidRPr="00700201" w:rsidRDefault="00700201" w:rsidP="00700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bookmarkStart w:id="14" w:name="_Toc485390702"/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Статья 28. Виды разрешенного использования и предельные параметры разрешенного строительства и предельные размеры земельных участков по территориальным зонам</w:t>
      </w:r>
      <w:bookmarkEnd w:id="14"/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>Виды разрешенного использования земельных участков определены в соответствии с классификатором видов разрешенного использования земельных участков (кодом), утвержденным приказом Минэкономразвития России от 01.09.2014 № 540.</w:t>
      </w:r>
    </w:p>
    <w:p w:rsidR="00700201" w:rsidRPr="00700201" w:rsidRDefault="00700201" w:rsidP="00700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федеральным законом не установлено иное.</w:t>
      </w:r>
    </w:p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lang w:eastAsia="ru-RU"/>
        </w:rPr>
      </w:pPr>
      <w:r w:rsidRPr="00700201">
        <w:rPr>
          <w:rFonts w:ascii="Times New Roman" w:eastAsia="Times New Roman" w:hAnsi="Times New Roman" w:cs="Times New Roman"/>
          <w:lang w:eastAsia="ru-RU"/>
        </w:rPr>
        <w:tab/>
      </w:r>
    </w:p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15" w:name="_Toc485390703"/>
      <w:r w:rsidRPr="00700201">
        <w:rPr>
          <w:rFonts w:ascii="Times New Roman" w:eastAsia="Times New Roman" w:hAnsi="Times New Roman" w:cs="Times New Roman"/>
          <w:b/>
          <w:u w:val="single"/>
          <w:lang w:eastAsia="ru-RU"/>
        </w:rPr>
        <w:t>Ж 1 – зона застройки индивидуальными и блокированными малоэтажными жилыми домами</w:t>
      </w:r>
      <w:bookmarkEnd w:id="15"/>
    </w:p>
    <w:p w:rsidR="00700201" w:rsidRPr="00700201" w:rsidRDefault="00700201" w:rsidP="007002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Индивидуальное жилищное строительство (размещение индивидуального жилого дома (дом, пригодный для постоянного проживания, высотой не выше трех надземных этажей); 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Блокированная жилая застройка (размещение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Земельные участки (территории) общего пользования (размещение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Магазины(размещение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700201">
                <w:rPr>
                  <w:rFonts w:ascii="Times New Roman" w:eastAsia="Times New Roman" w:hAnsi="Times New Roman" w:cs="Times New Roman"/>
                  <w:lang w:eastAsia="ru-RU"/>
                </w:rPr>
                <w:t>5000 кв. м</w:t>
              </w:r>
            </w:smartTag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Индивидуальные гаражи, бани, теплицы, летние кухни, беседки, навесы.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0201" w:rsidRPr="00700201" w:rsidRDefault="00700201" w:rsidP="0070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</w:t>
      </w:r>
      <w:r w:rsidR="001C02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меры земельных участков для зоны</w:t>
      </w: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застройки индивидуальными и блокированными малоэтажными жилыми домами (Ж 1)</w:t>
      </w:r>
    </w:p>
    <w:p w:rsidR="00700201" w:rsidRPr="00700201" w:rsidRDefault="00700201" w:rsidP="001C02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418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rPr>
          <w:trHeight w:val="346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700201" w:rsidRPr="00700201" w:rsidTr="001105A0">
        <w:trPr>
          <w:trHeight w:val="368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предельное количество этажей или предельная высота зданий, строений, сооружений (шт/м)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</w:tbl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16" w:name="_Toc485390704"/>
      <w:r w:rsidRPr="00700201">
        <w:rPr>
          <w:rFonts w:ascii="Times New Roman" w:eastAsia="Times New Roman" w:hAnsi="Times New Roman" w:cs="Times New Roman"/>
          <w:b/>
          <w:u w:val="single"/>
          <w:lang w:eastAsia="ru-RU"/>
        </w:rPr>
        <w:t>Ж 2 – Зона застройки объектами дошкольного, начального и среднего образования</w:t>
      </w:r>
      <w:bookmarkEnd w:id="16"/>
    </w:p>
    <w:p w:rsidR="00700201" w:rsidRPr="00700201" w:rsidRDefault="00700201" w:rsidP="007002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3.5.1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Земельные участки (территории) общего пользования (размещение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пользования, скверов, бульваров, площадей, проездов, малых архитектурных форм благоустройства)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12.0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Гаражи, хозблоки, беседки, навесы, площадки отдыха и спорта.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C02C5" w:rsidRDefault="001C02C5" w:rsidP="00700201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0201" w:rsidRDefault="00700201" w:rsidP="00700201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зоны застройки объектами дошкольного, начальн</w:t>
      </w:r>
      <w:r w:rsidR="001C02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 и среднего образования (Ж 2)</w:t>
      </w:r>
    </w:p>
    <w:p w:rsidR="001C02C5" w:rsidRPr="00700201" w:rsidRDefault="001C02C5" w:rsidP="00700201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418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предельное количество этажей или предельная высота зданий, строений, сооружений (шт/м)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этажей не подлежит </w:t>
            </w:r>
            <w:r w:rsidR="001C02C5" w:rsidRPr="00700201">
              <w:rPr>
                <w:rFonts w:ascii="Times New Roman" w:eastAsia="Times New Roman" w:hAnsi="Times New Roman" w:cs="Times New Roman"/>
                <w:lang w:eastAsia="ru-RU"/>
              </w:rPr>
              <w:t>установлению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/10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1C02C5" w:rsidRDefault="001C02C5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17" w:name="_Toc485373173"/>
      <w:bookmarkStart w:id="18" w:name="_Toc485390705"/>
    </w:p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0020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Ж 2-1– </w:t>
      </w:r>
      <w:r w:rsidRPr="00700201">
        <w:rPr>
          <w:rFonts w:ascii="Times New Roman" w:eastAsia="Times New Roman" w:hAnsi="Times New Roman" w:cs="Times New Roman"/>
          <w:b/>
          <w:u w:val="single"/>
          <w:lang w:eastAsia="ar-SA"/>
        </w:rPr>
        <w:t>Зона застройки малоэтажными многоквартирными жилыми домами</w:t>
      </w:r>
      <w:bookmarkEnd w:id="17"/>
      <w:bookmarkEnd w:id="18"/>
    </w:p>
    <w:p w:rsidR="00700201" w:rsidRPr="00700201" w:rsidRDefault="00700201" w:rsidP="007002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lang w:eastAsia="ar-SA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Земельные участки (территории) общего пользования (размещение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rPr>
          <w:trHeight w:val="728"/>
        </w:trPr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разведение декоративных и плодовых деревьев, овощных и ягодных культур;</w:t>
            </w:r>
          </w:p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размещение индивидуальных гаражей и иных вспомогательных сооружений;</w:t>
            </w:r>
          </w:p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обустройство спортивных и детских площадок, площадок отдыха;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2.1.1</w:t>
            </w:r>
          </w:p>
        </w:tc>
      </w:tr>
    </w:tbl>
    <w:p w:rsidR="00700201" w:rsidRPr="00700201" w:rsidRDefault="00700201" w:rsidP="0070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Зоны застройки малоэтажными многоквартирными жилыми домами (Ж2-1)</w:t>
      </w:r>
    </w:p>
    <w:p w:rsidR="00700201" w:rsidRPr="00700201" w:rsidRDefault="00700201" w:rsidP="00700201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418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tabs>
                <w:tab w:val="left" w:pos="380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ab/>
              <w:t>1200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количество этажей или предельную высоту зданий, строений, сооружений (шт/м)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4/12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</w:tbl>
    <w:p w:rsidR="00700201" w:rsidRPr="00700201" w:rsidRDefault="00700201" w:rsidP="00700201">
      <w:pPr>
        <w:suppressAutoHyphens/>
        <w:spacing w:after="0" w:line="240" w:lineRule="auto"/>
        <w:ind w:firstLine="532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19" w:name="_Toc485390706"/>
      <w:r w:rsidRPr="00700201">
        <w:rPr>
          <w:rFonts w:ascii="Times New Roman" w:eastAsia="Times New Roman" w:hAnsi="Times New Roman" w:cs="Times New Roman"/>
          <w:b/>
          <w:u w:val="single"/>
          <w:lang w:eastAsia="ru-RU"/>
        </w:rPr>
        <w:t>Д – Зона застройки объектами общественно-делового назначения</w:t>
      </w:r>
      <w:bookmarkEnd w:id="19"/>
    </w:p>
    <w:p w:rsidR="00700201" w:rsidRPr="00700201" w:rsidRDefault="00700201" w:rsidP="007002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Бытовое обслуживание (размещение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Амбулаторно-поликлиническое обслуживание (размещение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3.4.1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Культурное развитие (размещение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планетариев); устройство площадок для празднеств и гуляний; размещение зданий и сооружений для размещения цирков, зверинцев, зоопарков, океанариумов)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3.6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Магазины (размещение объектов капитального строительства, предназначенных для продажи товаров, торговая площадь которых составляет до 5000 кв. м)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Спорт (размещение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Земельные участки (территории) общего пользования (размещение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Гаражи, хозблоки, беседки, навесы, площадки отдыха и спорта.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0201" w:rsidRPr="00700201" w:rsidRDefault="00700201" w:rsidP="0070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зоны застройки объектами общественно-делового </w:t>
      </w:r>
      <w:r w:rsidR="001C02C5"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назначения (</w:t>
      </w: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Д)</w:t>
      </w:r>
    </w:p>
    <w:p w:rsidR="00700201" w:rsidRPr="00700201" w:rsidRDefault="00700201" w:rsidP="00700201">
      <w:pPr>
        <w:suppressAutoHyphens/>
        <w:spacing w:after="0" w:line="240" w:lineRule="auto"/>
        <w:ind w:firstLine="532"/>
        <w:rPr>
          <w:rFonts w:ascii="Times New Roman" w:eastAsia="Times New Roman" w:hAnsi="Times New Roman" w:cs="Times New Roman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418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предельное количество этажей или предельная высота зданий, строений, сооружений (шт/м)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2/6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700201" w:rsidRPr="00700201" w:rsidRDefault="00700201" w:rsidP="00700201">
      <w:pPr>
        <w:suppressAutoHyphens/>
        <w:spacing w:after="0" w:line="240" w:lineRule="auto"/>
        <w:ind w:firstLine="532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20" w:name="_Toc485133514"/>
      <w:bookmarkStart w:id="21" w:name="_Toc485373176"/>
      <w:bookmarkStart w:id="22" w:name="_Toc485390707"/>
      <w:r w:rsidRPr="00700201">
        <w:rPr>
          <w:rFonts w:ascii="Times New Roman" w:eastAsia="Times New Roman" w:hAnsi="Times New Roman" w:cs="Times New Roman"/>
          <w:b/>
          <w:u w:val="single"/>
          <w:lang w:eastAsia="ru-RU"/>
        </w:rPr>
        <w:t>П-1 – Зона производственных объектов</w:t>
      </w:r>
      <w:bookmarkEnd w:id="20"/>
      <w:bookmarkEnd w:id="21"/>
      <w:bookmarkEnd w:id="22"/>
    </w:p>
    <w:p w:rsidR="00700201" w:rsidRPr="00700201" w:rsidRDefault="00700201" w:rsidP="007002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Пищевая промышленность (размещение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Связь</w:t>
            </w:r>
            <w:r w:rsidRPr="00700201">
              <w:rPr>
                <w:rFonts w:ascii="Times New Roman" w:eastAsia="Times New Roman" w:hAnsi="Times New Roman" w:cs="Times New Roman"/>
                <w:bCs/>
                <w:lang w:eastAsia="ru-RU"/>
              </w:rPr>
              <w:t>(р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r:id="rId5" w:history="1">
              <w:r w:rsidRPr="0070020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кодом 3.1</w:t>
              </w:r>
            </w:hyperlink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Склады (размещение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Энергетика (размещение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r:id="rId6" w:history="1">
              <w:r w:rsidRPr="00700201">
                <w:rPr>
                  <w:rFonts w:ascii="Times New Roman" w:eastAsia="Times New Roman" w:hAnsi="Times New Roman" w:cs="Times New Roman"/>
                  <w:lang w:eastAsia="ru-RU"/>
                </w:rPr>
                <w:t>кодом 3.1</w:t>
              </w:r>
            </w:hyperlink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Pr="00700201">
              <w:rPr>
                <w:rFonts w:ascii="Times New Roman" w:eastAsia="Times New Roman" w:hAnsi="Times New Roman" w:cs="Times New Roman"/>
                <w:bCs/>
                <w:lang w:eastAsia="ru-RU"/>
              </w:rPr>
              <w:t>(р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r:id="rId7" w:history="1">
              <w:r w:rsidRPr="0070020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кодом 3.1</w:t>
              </w:r>
            </w:hyperlink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Хранение и переработка сельскохозяйственной продукции (размещение зданий, сооружений, используемых для производства, хранения, первичной и глубокой переработки сельскохозяйственной продукции)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Питомники (выращивание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Обеспечение сельскохозяйственного производства (размещение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Склады открытые и закрытые, вспомогательные объекты, технологически связанные с основным производством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0201" w:rsidRPr="00700201" w:rsidRDefault="00700201" w:rsidP="0070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</w:t>
      </w:r>
      <w:r w:rsidR="001C02C5"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зоны производственных</w:t>
      </w: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инженерных </w:t>
      </w:r>
      <w:r w:rsidR="001C02C5"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объектов (</w:t>
      </w: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П)</w:t>
      </w:r>
    </w:p>
    <w:p w:rsidR="00700201" w:rsidRPr="00700201" w:rsidRDefault="00700201" w:rsidP="00700201">
      <w:pPr>
        <w:suppressAutoHyphens/>
        <w:spacing w:after="0" w:line="240" w:lineRule="auto"/>
        <w:ind w:firstLine="532"/>
        <w:rPr>
          <w:rFonts w:ascii="Times New Roman" w:eastAsia="Times New Roman" w:hAnsi="Times New Roman" w:cs="Times New Roman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418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Calibri" w:eastAsia="Times New Roman" w:hAnsi="Calibri" w:cs="Times New Roman"/>
                <w:color w:val="000000"/>
                <w:lang w:eastAsia="ru-RU"/>
              </w:rPr>
              <w:t>предельное количество этажей или предельная высота зданий, строений, сооружений</w:t>
            </w: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 xml:space="preserve"> (шт/м)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23" w:name="_Toc485133515"/>
    </w:p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24" w:name="_Toc485373177"/>
      <w:bookmarkStart w:id="25" w:name="_Toc485390708"/>
      <w:r w:rsidRPr="00700201">
        <w:rPr>
          <w:rFonts w:ascii="Times New Roman" w:eastAsia="Times New Roman" w:hAnsi="Times New Roman" w:cs="Times New Roman"/>
          <w:b/>
          <w:u w:val="single"/>
          <w:lang w:eastAsia="ru-RU"/>
        </w:rPr>
        <w:t>П –2- Зона инженерной инфраструктуры</w:t>
      </w:r>
      <w:bookmarkEnd w:id="23"/>
      <w:bookmarkEnd w:id="24"/>
      <w:bookmarkEnd w:id="25"/>
      <w:r w:rsidRPr="0070020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700201" w:rsidRPr="00700201" w:rsidRDefault="00700201" w:rsidP="007002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lang w:eastAsia="ar-SA"/>
              </w:rPr>
              <w:t>Автомобильный транспорт(Размещение автомобильных дорог и технически связанных с ними сооружений;</w:t>
            </w:r>
            <w:r w:rsidR="001C02C5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  <w:r w:rsidRPr="00700201">
              <w:rPr>
                <w:rFonts w:ascii="Times New Roman" w:eastAsia="Arial" w:hAnsi="Times New Roman" w:cs="Times New Roman"/>
                <w:lang w:eastAsia="ar-SA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  <w:r w:rsidR="001C02C5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  <w:r w:rsidRPr="00700201">
              <w:rPr>
                <w:rFonts w:ascii="Times New Roman" w:eastAsia="Arial" w:hAnsi="Times New Roman" w:cs="Times New Roman"/>
                <w:lang w:eastAsia="ar-SA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Pr="00700201">
              <w:rPr>
                <w:rFonts w:ascii="Times New Roman" w:eastAsia="Times New Roman" w:hAnsi="Times New Roman" w:cs="Times New Roman"/>
                <w:bCs/>
                <w:lang w:eastAsia="ru-RU"/>
              </w:rPr>
              <w:t>(р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r:id="rId8" w:history="1">
              <w:r w:rsidRPr="0070020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кодом 3.1</w:t>
              </w:r>
            </w:hyperlink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Энергетика (размещение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r:id="rId9" w:history="1">
              <w:r w:rsidRPr="00700201">
                <w:rPr>
                  <w:rFonts w:ascii="Times New Roman" w:eastAsia="Times New Roman" w:hAnsi="Times New Roman" w:cs="Times New Roman"/>
                  <w:lang w:eastAsia="ru-RU"/>
                </w:rPr>
                <w:t>кодом 3.1</w:t>
              </w:r>
            </w:hyperlink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Pr="00700201">
              <w:rPr>
                <w:rFonts w:ascii="Times New Roman" w:eastAsia="Times New Roman" w:hAnsi="Times New Roman" w:cs="Times New Roman"/>
                <w:bCs/>
                <w:lang w:eastAsia="ru-RU"/>
              </w:rPr>
              <w:t>(р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r:id="rId10" w:history="1">
              <w:r w:rsidRPr="0070020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кодом 3.1</w:t>
              </w:r>
            </w:hyperlink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Склады открытые и закрытые, вспомогательные объекты, технологически связанные с основным производством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0201" w:rsidRDefault="00700201" w:rsidP="0070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1C02C5" w:rsidRPr="00700201" w:rsidRDefault="001C02C5" w:rsidP="0070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</w:t>
      </w:r>
      <w:r w:rsidR="001C02C5"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зоны инженерной</w:t>
      </w: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C02C5"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инфраструктуры (</w:t>
      </w: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П-2)</w:t>
      </w:r>
    </w:p>
    <w:p w:rsidR="00700201" w:rsidRDefault="00700201" w:rsidP="00700201">
      <w:pPr>
        <w:suppressAutoHyphens/>
        <w:spacing w:after="0" w:line="240" w:lineRule="auto"/>
        <w:ind w:firstLine="532"/>
        <w:rPr>
          <w:rFonts w:ascii="Times New Roman" w:eastAsia="Times New Roman" w:hAnsi="Times New Roman" w:cs="Times New Roman"/>
          <w:lang w:eastAsia="ar-SA"/>
        </w:rPr>
      </w:pPr>
    </w:p>
    <w:p w:rsidR="001C02C5" w:rsidRPr="00700201" w:rsidRDefault="001C02C5" w:rsidP="00700201">
      <w:pPr>
        <w:suppressAutoHyphens/>
        <w:spacing w:after="0" w:line="240" w:lineRule="auto"/>
        <w:ind w:firstLine="532"/>
        <w:rPr>
          <w:rFonts w:ascii="Times New Roman" w:eastAsia="Times New Roman" w:hAnsi="Times New Roman" w:cs="Times New Roman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701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70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70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1C02C5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</w:tc>
        <w:tc>
          <w:tcPr>
            <w:tcW w:w="170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70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Calibri" w:eastAsia="Times New Roman" w:hAnsi="Calibri" w:cs="Times New Roman"/>
                <w:color w:val="000000"/>
                <w:lang w:eastAsia="ru-RU"/>
              </w:rPr>
              <w:t>предельное количество этажей или предельная высота зданий, строений, сооружений</w:t>
            </w: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 xml:space="preserve"> (шт/м)</w:t>
            </w:r>
          </w:p>
        </w:tc>
        <w:tc>
          <w:tcPr>
            <w:tcW w:w="170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70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70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</w:tbl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00201" w:rsidRPr="00700201" w:rsidRDefault="00700201" w:rsidP="001C02C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26" w:name="_Toc485390709"/>
      <w:r w:rsidRPr="00700201">
        <w:rPr>
          <w:rFonts w:ascii="Times New Roman" w:eastAsia="Times New Roman" w:hAnsi="Times New Roman" w:cs="Times New Roman"/>
          <w:b/>
          <w:u w:val="single"/>
          <w:lang w:eastAsia="ru-RU"/>
        </w:rPr>
        <w:t>СХ 1 – Зона застройки объектами личных подсобных хозяйств</w:t>
      </w:r>
      <w:bookmarkEnd w:id="26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Ведение личного подсобного хозяйства на полевых участках (производство сельскохозяйственной продукции без права возведения объектов капитального строительства)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Для ведения личного подсобного хозяйства (в границах населенного пункта). 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Питомники (выращивание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Обеспечение сельскохозяйственного производства (размещение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Земельные участки (территории) общего пользования (размещение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Магазины(размещение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700201">
                <w:rPr>
                  <w:rFonts w:ascii="Times New Roman" w:eastAsia="Times New Roman" w:hAnsi="Times New Roman" w:cs="Times New Roman"/>
                  <w:lang w:eastAsia="ru-RU"/>
                </w:rPr>
                <w:t>5000 кв. м</w:t>
              </w:r>
            </w:smartTag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Индивидуальные гаражи, бани, теплицы, летние кухни, беседки, навесы.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0201" w:rsidRPr="00700201" w:rsidRDefault="00700201" w:rsidP="001C0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00201">
        <w:rPr>
          <w:rFonts w:ascii="Times New Roman" w:eastAsia="Times New Roman" w:hAnsi="Times New Roman" w:cs="Times New Roman"/>
          <w:b/>
          <w:lang w:eastAsia="ru-RU"/>
        </w:rPr>
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зоны застройки объектами личных подсобных хозяйств домами (СХ 1)</w:t>
      </w:r>
    </w:p>
    <w:p w:rsidR="00700201" w:rsidRPr="00700201" w:rsidRDefault="00700201" w:rsidP="001C02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418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rPr>
          <w:trHeight w:val="346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700201" w:rsidRPr="00700201" w:rsidTr="001105A0">
        <w:trPr>
          <w:trHeight w:val="368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предельное количество этажей или предельная высота зданий, строений, сооружений (шт/м)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right="-143"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</w:tbl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00201" w:rsidRPr="00700201" w:rsidRDefault="00700201" w:rsidP="0070020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27" w:name="_Toc485390710"/>
      <w:r w:rsidRPr="00700201">
        <w:rPr>
          <w:rFonts w:ascii="Times New Roman" w:eastAsia="Times New Roman" w:hAnsi="Times New Roman" w:cs="Times New Roman"/>
          <w:b/>
          <w:u w:val="single"/>
          <w:lang w:eastAsia="ru-RU"/>
        </w:rPr>
        <w:t>СХ 2 – Зона объектов сельскохозяйственного назначения</w:t>
      </w:r>
      <w:bookmarkEnd w:id="27"/>
    </w:p>
    <w:p w:rsidR="00700201" w:rsidRPr="00700201" w:rsidRDefault="00700201" w:rsidP="007002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Звероводство (осуществление хозяйственной деятельности, связанной с разведением в неволе ценных пушных зверей;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Птицеводство (осуществление хозяйственной деятельности, связанной с разведением домашних пород птиц, в том числе водоплавающих; 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Свиноводство (осуществление хозяйственной деятельности, связанной с разведением свиней;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Пчеловодство (осуществление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сооружений, используемых для хранения и первичной переработки продукции пчеловодства)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Рыбоводство (осуществление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Хранение и переработка сельскохозяйственной продукции (размещение зданий, сооружений, используемых для производства, хранения, первичной и глубокой переработки сельскохозяйственной продукции)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Ведение личного подсобного хозяйства на полевых участках (производство сельскохозяйственной продукции без права возведения объектов капитального строительства)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Питомники (выращивание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Обеспечение сельскохозяйственного производства (размещение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Склады открытые и закрытые, вспомогательные объекты, технологически связанные с основным производством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00201" w:rsidRPr="00700201" w:rsidRDefault="00700201" w:rsidP="00700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зоны объектов сельскохозяйственного назначения (СХ 2)</w:t>
      </w:r>
    </w:p>
    <w:p w:rsidR="00700201" w:rsidRPr="00700201" w:rsidRDefault="00700201" w:rsidP="00700201">
      <w:pPr>
        <w:suppressAutoHyphens/>
        <w:spacing w:after="0" w:line="240" w:lineRule="auto"/>
        <w:ind w:firstLine="532"/>
        <w:rPr>
          <w:rFonts w:ascii="Times New Roman" w:eastAsia="Times New Roman" w:hAnsi="Times New Roman" w:cs="Times New Roman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418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rPr>
          <w:trHeight w:val="346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700201" w:rsidRPr="00700201" w:rsidTr="001105A0">
        <w:trPr>
          <w:trHeight w:val="368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предельное количество этажей или предельная высота зданий, строений, сооружений (шт/м)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10*</w:t>
            </w:r>
          </w:p>
        </w:tc>
      </w:tr>
    </w:tbl>
    <w:p w:rsidR="00700201" w:rsidRPr="00700201" w:rsidRDefault="00700201" w:rsidP="00700201">
      <w:pPr>
        <w:suppressAutoHyphens/>
        <w:spacing w:after="0" w:line="240" w:lineRule="auto"/>
        <w:ind w:firstLine="532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suppressAutoHyphens/>
        <w:spacing w:after="0" w:line="240" w:lineRule="auto"/>
        <w:ind w:left="892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ru-RU"/>
        </w:rPr>
        <w:t xml:space="preserve">10* - предельный параметр - </w:t>
      </w:r>
      <w:r w:rsidRPr="00700201">
        <w:rPr>
          <w:rFonts w:ascii="Times New Roman" w:eastAsia="Times New Roman" w:hAnsi="Times New Roman" w:cs="Times New Roman"/>
          <w:lang w:eastAsia="ar-SA"/>
        </w:rPr>
        <w:t>максимальный процент озеленения участка применяется для земельных участков, подлежащих застройке.</w:t>
      </w:r>
    </w:p>
    <w:p w:rsidR="00700201" w:rsidRPr="00700201" w:rsidRDefault="00700201" w:rsidP="00700201">
      <w:pPr>
        <w:suppressAutoHyphens/>
        <w:spacing w:after="0" w:line="240" w:lineRule="auto"/>
        <w:ind w:left="892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0201" w:rsidRPr="00700201" w:rsidRDefault="00700201" w:rsidP="001C02C5">
      <w:pPr>
        <w:keepNext/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ar-SA"/>
        </w:rPr>
      </w:pPr>
      <w:bookmarkStart w:id="28" w:name="_Toc485390711"/>
      <w:r w:rsidRPr="00700201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ar-SA"/>
        </w:rPr>
        <w:t>С –1- зона кладбищ</w:t>
      </w:r>
      <w:bookmarkEnd w:id="28"/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u w:val="single"/>
          <w:lang w:eastAsia="ar-S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Pr="00700201">
              <w:rPr>
                <w:rFonts w:ascii="Times New Roman" w:eastAsia="Times New Roman" w:hAnsi="Times New Roman" w:cs="Times New Roman"/>
                <w:bCs/>
                <w:lang w:eastAsia="ru-RU"/>
              </w:rPr>
              <w:t>(р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r:id="rId11" w:history="1">
              <w:r w:rsidRPr="0070020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кодом 3.1</w:t>
              </w:r>
            </w:hyperlink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Ритуальная деятельность (размещение кладбищ, крематориев и мест захоронения;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размещение соответствующих культовых сооружений)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Не установлены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0201" w:rsidRPr="00700201" w:rsidRDefault="00700201" w:rsidP="0070020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0201">
        <w:rPr>
          <w:rFonts w:ascii="Times New Roman" w:eastAsia="Times New Roman" w:hAnsi="Times New Roman" w:cs="Times New Roman"/>
          <w:b/>
          <w:lang w:eastAsia="ru-RU"/>
        </w:rPr>
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зоны кладбищ (С-1)</w:t>
      </w:r>
    </w:p>
    <w:p w:rsidR="00700201" w:rsidRPr="00700201" w:rsidRDefault="00700201" w:rsidP="00700201">
      <w:pPr>
        <w:tabs>
          <w:tab w:val="left" w:pos="945"/>
        </w:tabs>
        <w:suppressAutoHyphens/>
        <w:spacing w:after="0" w:line="240" w:lineRule="auto"/>
        <w:ind w:left="-15" w:right="15" w:firstLine="570"/>
        <w:jc w:val="both"/>
        <w:rPr>
          <w:rFonts w:ascii="Arial" w:eastAsia="Times New Roman" w:hAnsi="Arial" w:cs="Arial"/>
          <w:lang w:eastAsia="ru-RU"/>
        </w:rPr>
      </w:pPr>
      <w:r w:rsidRPr="007002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ar-SA"/>
        </w:rPr>
        <w:tab/>
      </w:r>
    </w:p>
    <w:tbl>
      <w:tblPr>
        <w:tblW w:w="9606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418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rPr>
          <w:trHeight w:val="346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700201" w:rsidRPr="00700201" w:rsidTr="001105A0">
        <w:trPr>
          <w:trHeight w:val="368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40000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предельное количество этажей или предельная высота зданий, строений, сооружений (шт/м)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418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700201" w:rsidRPr="00700201" w:rsidRDefault="00700201" w:rsidP="00700201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</w:pPr>
      <w:bookmarkStart w:id="29" w:name="_Toc485133519"/>
      <w:bookmarkStart w:id="30" w:name="_Toc485373181"/>
    </w:p>
    <w:p w:rsidR="00700201" w:rsidRDefault="00700201" w:rsidP="001C02C5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u w:val="single"/>
          <w:lang w:eastAsia="ar-SA"/>
        </w:rPr>
      </w:pPr>
      <w:bookmarkStart w:id="31" w:name="_Toc485390712"/>
      <w:r w:rsidRPr="00700201">
        <w:rPr>
          <w:rFonts w:ascii="Times New Roman" w:eastAsia="Times New Roman" w:hAnsi="Times New Roman" w:cs="Times New Roman"/>
          <w:b/>
          <w:u w:val="single"/>
          <w:lang w:eastAsia="ar-SA"/>
        </w:rPr>
        <w:t>С -3– зона озелененных территорий специального назначения</w:t>
      </w:r>
      <w:bookmarkEnd w:id="29"/>
      <w:bookmarkEnd w:id="30"/>
      <w:bookmarkEnd w:id="31"/>
      <w:r w:rsidRPr="00700201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:rsidR="001C02C5" w:rsidRPr="00700201" w:rsidRDefault="001C02C5" w:rsidP="001C02C5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lang w:eastAsia="ar-SA"/>
              </w:rPr>
              <w:t xml:space="preserve">Трубопроводный транспорт. Размещение нефтепроводов, водопроводов, газопроводов и </w:t>
            </w:r>
            <w:r w:rsidRPr="00700201">
              <w:rPr>
                <w:rFonts w:ascii="Times New Roman" w:eastAsia="Arial" w:hAnsi="Times New Roman" w:cs="Times New Roman"/>
                <w:lang w:eastAsia="ar-SA"/>
              </w:rPr>
              <w:lastRenderedPageBreak/>
              <w:t>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bookmarkStart w:id="32" w:name="P426"/>
            <w:bookmarkEnd w:id="32"/>
            <w:r w:rsidRPr="00700201">
              <w:rPr>
                <w:rFonts w:ascii="Times New Roman" w:eastAsia="Arial" w:hAnsi="Times New Roman" w:cs="Times New Roman"/>
                <w:lang w:eastAsia="ar-SA"/>
              </w:rPr>
              <w:lastRenderedPageBreak/>
              <w:t>7</w:t>
            </w:r>
            <w:r w:rsidRPr="00700201">
              <w:rPr>
                <w:rFonts w:ascii="Times New Roman" w:eastAsia="Arial" w:hAnsi="Times New Roman" w:cs="Times New Roman"/>
                <w:lang w:eastAsia="ar-SA"/>
              </w:rPr>
              <w:lastRenderedPageBreak/>
              <w:t>7.5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Коммунальное обслуживание (размещение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недвижимости) 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Pr="00700201">
              <w:rPr>
                <w:rFonts w:ascii="Times New Roman" w:eastAsia="Times New Roman" w:hAnsi="Times New Roman" w:cs="Times New Roman"/>
                <w:bCs/>
                <w:lang w:eastAsia="ru-RU"/>
              </w:rPr>
              <w:t>(р</w:t>
            </w: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r:id="rId12" w:history="1">
              <w:r w:rsidRPr="0070020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кодом 3.1</w:t>
              </w:r>
            </w:hyperlink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lang w:eastAsia="ar-SA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lang w:eastAsia="ar-SA"/>
              </w:rPr>
              <w:t>1.18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lang w:eastAsia="ar-SA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00201">
              <w:rPr>
                <w:rFonts w:ascii="Times New Roman" w:eastAsia="Arial" w:hAnsi="Times New Roman" w:cs="Times New Roman"/>
                <w:lang w:eastAsia="ar-SA"/>
              </w:rPr>
              <w:t>66.9</w:t>
            </w: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Не установлены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00201" w:rsidRPr="00700201" w:rsidRDefault="00700201" w:rsidP="001C02C5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00201" w:rsidRPr="00700201" w:rsidRDefault="00700201" w:rsidP="001C02C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0201">
        <w:rPr>
          <w:rFonts w:ascii="Times New Roman" w:eastAsia="Times New Roman" w:hAnsi="Times New Roman" w:cs="Times New Roman"/>
          <w:b/>
          <w:lang w:eastAsia="ru-RU"/>
        </w:rPr>
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зоны специального озеленения (С-3)</w:t>
      </w:r>
    </w:p>
    <w:tbl>
      <w:tblPr>
        <w:tblW w:w="9754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7341"/>
        <w:gridCol w:w="1440"/>
      </w:tblGrid>
      <w:tr w:rsidR="00700201" w:rsidRPr="00700201" w:rsidTr="001C02C5">
        <w:trPr>
          <w:trHeight w:val="262"/>
        </w:trPr>
        <w:tc>
          <w:tcPr>
            <w:tcW w:w="973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341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44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C02C5">
        <w:trPr>
          <w:trHeight w:val="1032"/>
        </w:trPr>
        <w:tc>
          <w:tcPr>
            <w:tcW w:w="973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41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44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C02C5">
        <w:trPr>
          <w:trHeight w:val="355"/>
        </w:trPr>
        <w:tc>
          <w:tcPr>
            <w:tcW w:w="973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341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700201" w:rsidRPr="00700201" w:rsidTr="001C02C5">
        <w:trPr>
          <w:trHeight w:val="378"/>
        </w:trPr>
        <w:tc>
          <w:tcPr>
            <w:tcW w:w="973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341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40000</w:t>
            </w:r>
          </w:p>
        </w:tc>
      </w:tr>
      <w:tr w:rsidR="00700201" w:rsidRPr="00700201" w:rsidTr="001C02C5">
        <w:trPr>
          <w:trHeight w:val="524"/>
        </w:trPr>
        <w:tc>
          <w:tcPr>
            <w:tcW w:w="973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341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4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700201" w:rsidRPr="00700201" w:rsidTr="001C02C5">
        <w:trPr>
          <w:trHeight w:val="1032"/>
        </w:trPr>
        <w:tc>
          <w:tcPr>
            <w:tcW w:w="973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41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44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00201" w:rsidRPr="00700201" w:rsidTr="001C02C5">
        <w:trPr>
          <w:trHeight w:val="539"/>
        </w:trPr>
        <w:tc>
          <w:tcPr>
            <w:tcW w:w="973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41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1C02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количество этажей или предельная высота зданий, строений, сооружений</w:t>
            </w: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 xml:space="preserve"> (шт/м)</w:t>
            </w:r>
          </w:p>
        </w:tc>
        <w:tc>
          <w:tcPr>
            <w:tcW w:w="144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  <w:tr w:rsidR="00700201" w:rsidRPr="00700201" w:rsidTr="001C02C5">
        <w:trPr>
          <w:trHeight w:val="786"/>
        </w:trPr>
        <w:tc>
          <w:tcPr>
            <w:tcW w:w="973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41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44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00201" w:rsidRPr="00700201" w:rsidTr="001C02C5">
        <w:trPr>
          <w:trHeight w:val="770"/>
        </w:trPr>
        <w:tc>
          <w:tcPr>
            <w:tcW w:w="973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41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440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0201" w:rsidRPr="00700201" w:rsidRDefault="00700201" w:rsidP="00700201">
      <w:pPr>
        <w:suppressAutoHyphens/>
        <w:spacing w:after="0" w:line="240" w:lineRule="auto"/>
        <w:ind w:left="892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suppressAutoHyphens/>
        <w:spacing w:after="0" w:line="240" w:lineRule="auto"/>
        <w:ind w:left="892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bookmarkStart w:id="33" w:name="_Toc485390713"/>
      <w:r w:rsidRPr="00700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Статья 29. Использование земельных участков </w:t>
      </w:r>
      <w:r w:rsidRPr="00700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 объектов капитального строительства</w:t>
      </w:r>
      <w:r w:rsidRPr="00700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на территориях, на которые не распространяется </w:t>
      </w:r>
      <w:r w:rsidR="001C02C5" w:rsidRPr="00700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и не</w:t>
      </w:r>
      <w:r w:rsidRPr="00700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="001C02C5" w:rsidRPr="00700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устанавливается градостроительный</w:t>
      </w:r>
      <w:r w:rsidRPr="00700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регламент</w:t>
      </w:r>
      <w:bookmarkEnd w:id="33"/>
    </w:p>
    <w:p w:rsidR="00700201" w:rsidRPr="00700201" w:rsidRDefault="00700201" w:rsidP="00700201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bookmarkStart w:id="34" w:name="_Toc485373183"/>
    </w:p>
    <w:p w:rsidR="00700201" w:rsidRPr="00700201" w:rsidRDefault="00700201" w:rsidP="00700201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u w:val="single"/>
          <w:lang w:eastAsia="ar-SA"/>
        </w:rPr>
      </w:pPr>
      <w:bookmarkStart w:id="35" w:name="_Toc485390714"/>
      <w:r w:rsidRPr="00700201">
        <w:rPr>
          <w:rFonts w:ascii="Times New Roman" w:eastAsia="Times New Roman" w:hAnsi="Times New Roman" w:cs="Times New Roman"/>
          <w:b/>
          <w:u w:val="single"/>
          <w:lang w:eastAsia="ar-SA"/>
        </w:rPr>
        <w:t>Р-1- Парков, лесопарков, скверов, садов, бульваров, пляжей</w:t>
      </w:r>
      <w:bookmarkEnd w:id="34"/>
      <w:bookmarkEnd w:id="35"/>
    </w:p>
    <w:p w:rsidR="00700201" w:rsidRPr="00700201" w:rsidRDefault="00700201" w:rsidP="00700201">
      <w:pPr>
        <w:tabs>
          <w:tab w:val="left" w:pos="10145"/>
        </w:tabs>
        <w:suppressAutoHyphens/>
        <w:spacing w:after="0" w:line="240" w:lineRule="auto"/>
        <w:ind w:left="-15" w:right="15" w:firstLine="57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ar-S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900"/>
      </w:tblGrid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  <w:p w:rsidR="00700201" w:rsidRPr="00700201" w:rsidRDefault="00700201" w:rsidP="007002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Код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b/>
                <w:lang w:eastAsia="ar-SA"/>
              </w:rPr>
              <w:t>Вспомогательные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00201" w:rsidRPr="00700201" w:rsidTr="001105A0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Не установлены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00201" w:rsidRPr="00700201" w:rsidRDefault="00700201" w:rsidP="0070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0201" w:rsidRPr="00700201" w:rsidRDefault="00700201" w:rsidP="00700201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02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 для зоны Парков, лесопарков, скверов, садов, бульваров, пляжей (Р-1)</w:t>
      </w:r>
    </w:p>
    <w:p w:rsidR="00700201" w:rsidRPr="00700201" w:rsidRDefault="00700201" w:rsidP="00700201">
      <w:pPr>
        <w:suppressAutoHyphens/>
        <w:spacing w:after="0" w:line="24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92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229"/>
        <w:gridCol w:w="1734"/>
      </w:tblGrid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Наименование параметра</w:t>
            </w:r>
          </w:p>
        </w:tc>
        <w:tc>
          <w:tcPr>
            <w:tcW w:w="1734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предельные параметры разрешенного строительства, реконструкции объектов капитального строительства и 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734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201" w:rsidRPr="00700201" w:rsidTr="001105A0">
        <w:trPr>
          <w:trHeight w:val="346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а) минимальная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00201" w:rsidRPr="00700201" w:rsidRDefault="00700201" w:rsidP="0070020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  <w:tr w:rsidR="00700201" w:rsidRPr="00700201" w:rsidTr="001105A0">
        <w:trPr>
          <w:trHeight w:val="368"/>
        </w:trPr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б) максимальная площадь земельного участка (кв.м)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shd w:val="clear" w:color="auto" w:fill="auto"/>
          </w:tcPr>
          <w:p w:rsidR="00700201" w:rsidRPr="00700201" w:rsidRDefault="00700201" w:rsidP="0070020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в) минимальная ширина вдоль фронта улицы (м)</w:t>
            </w:r>
          </w:p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4" w:type="dxa"/>
            <w:shd w:val="clear" w:color="auto" w:fill="auto"/>
          </w:tcPr>
          <w:p w:rsidR="00700201" w:rsidRPr="00700201" w:rsidRDefault="00700201" w:rsidP="0070020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(м)</w:t>
            </w:r>
          </w:p>
        </w:tc>
        <w:tc>
          <w:tcPr>
            <w:tcW w:w="1734" w:type="dxa"/>
            <w:shd w:val="clear" w:color="auto" w:fill="auto"/>
          </w:tcPr>
          <w:p w:rsidR="00700201" w:rsidRPr="00700201" w:rsidRDefault="00700201" w:rsidP="0070020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предельное количество этажей или предельная высота зданий, строений, сооружений (шт/м)</w:t>
            </w:r>
          </w:p>
        </w:tc>
        <w:tc>
          <w:tcPr>
            <w:tcW w:w="1734" w:type="dxa"/>
            <w:shd w:val="clear" w:color="auto" w:fill="auto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(%)</w:t>
            </w:r>
          </w:p>
        </w:tc>
        <w:tc>
          <w:tcPr>
            <w:tcW w:w="1734" w:type="dxa"/>
            <w:shd w:val="clear" w:color="auto" w:fill="auto"/>
          </w:tcPr>
          <w:p w:rsidR="00700201" w:rsidRPr="00700201" w:rsidRDefault="00700201" w:rsidP="0070020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  <w:tr w:rsidR="00700201" w:rsidRPr="00700201" w:rsidTr="001105A0">
        <w:tc>
          <w:tcPr>
            <w:tcW w:w="959" w:type="dxa"/>
          </w:tcPr>
          <w:p w:rsidR="00700201" w:rsidRPr="00700201" w:rsidRDefault="00700201" w:rsidP="0070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700201" w:rsidRPr="00700201" w:rsidRDefault="00700201" w:rsidP="00700201">
            <w:pPr>
              <w:suppressAutoHyphens/>
              <w:spacing w:after="0" w:line="240" w:lineRule="auto"/>
              <w:ind w:firstLine="532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максимальный процент озеленения участка, определяемый как отношение суммарной площади озелененных участков, ко всей площади земельного участка (%)</w:t>
            </w:r>
          </w:p>
        </w:tc>
        <w:tc>
          <w:tcPr>
            <w:tcW w:w="1734" w:type="dxa"/>
            <w:shd w:val="clear" w:color="auto" w:fill="auto"/>
          </w:tcPr>
          <w:p w:rsidR="00700201" w:rsidRPr="00700201" w:rsidRDefault="00700201" w:rsidP="0070020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201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</w:tr>
    </w:tbl>
    <w:p w:rsidR="00700201" w:rsidRPr="00700201" w:rsidRDefault="00700201" w:rsidP="001C02C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lang w:eastAsia="ar-SA"/>
        </w:rPr>
      </w:pPr>
      <w:bookmarkStart w:id="36" w:name="_GoBack"/>
      <w:bookmarkEnd w:id="36"/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37" w:name="_Toc485390715"/>
      <w:r w:rsidRPr="0070020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Глава 8. Градостроительные регламенты в части ограничений использования земельных участков и объектов капитального строительства</w:t>
      </w:r>
      <w:bookmarkEnd w:id="37"/>
    </w:p>
    <w:p w:rsidR="00700201" w:rsidRPr="00700201" w:rsidRDefault="00700201" w:rsidP="00700201">
      <w:pPr>
        <w:suppressAutoHyphens/>
        <w:autoSpaceDE w:val="0"/>
        <w:spacing w:after="0" w:line="240" w:lineRule="auto"/>
        <w:ind w:left="567" w:hanging="141"/>
        <w:jc w:val="center"/>
        <w:rPr>
          <w:rFonts w:ascii="Times New Roman" w:eastAsia="Arial" w:hAnsi="Times New Roman" w:cs="Times New Roman"/>
          <w:b/>
          <w:bCs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bookmarkStart w:id="38" w:name="_Toc485390716"/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Статья 30. Зоны с особыми условиями использования территорий</w:t>
      </w:r>
      <w:bookmarkEnd w:id="38"/>
    </w:p>
    <w:p w:rsidR="00700201" w:rsidRPr="00700201" w:rsidRDefault="00700201" w:rsidP="00700201">
      <w:pPr>
        <w:suppressAutoHyphens/>
        <w:autoSpaceDE w:val="0"/>
        <w:spacing w:after="0" w:line="240" w:lineRule="auto"/>
        <w:ind w:left="567" w:hanging="27"/>
        <w:rPr>
          <w:rFonts w:ascii="Times New Roman" w:eastAsia="Arial" w:hAnsi="Times New Roman" w:cs="Times New Roman"/>
          <w:b/>
          <w:bCs/>
          <w:i/>
          <w:iCs/>
          <w:lang w:eastAsia="ar-SA"/>
        </w:rPr>
      </w:pP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lastRenderedPageBreak/>
        <w:t>1. Ограничения использования земельных участков и объектов капитального строительства, устанавливаемые на территории населенных пунктов</w:t>
      </w:r>
      <w:r w:rsidR="001C02C5">
        <w:rPr>
          <w:rFonts w:ascii="Times New Roman" w:eastAsia="Arial" w:hAnsi="Times New Roman" w:cs="Times New Roman"/>
          <w:lang w:eastAsia="ar-SA"/>
        </w:rPr>
        <w:t xml:space="preserve"> </w:t>
      </w:r>
      <w:r w:rsidRPr="00700201">
        <w:rPr>
          <w:rFonts w:ascii="Times New Roman" w:eastAsia="Arial" w:hAnsi="Times New Roman" w:cs="Times New Roman"/>
          <w:lang w:eastAsia="ar-SA"/>
        </w:rPr>
        <w:t>Рахинского сельского поселения в соответствии с законодательством Российской Федерации, отображены на карте градостроительного зонирования (карте границ зон с особыми условиями использования территорий).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2. Виды, состав и коды зон с особыми условиями использования территорий приведены в ниже: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363"/>
      </w:tblGrid>
      <w:tr w:rsidR="00700201" w:rsidRPr="00700201" w:rsidTr="001105A0">
        <w:trPr>
          <w:trHeight w:val="276"/>
        </w:trPr>
        <w:tc>
          <w:tcPr>
            <w:tcW w:w="1980" w:type="dxa"/>
            <w:vMerge w:val="restart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Код зоны с особыми условиями использования территории</w:t>
            </w:r>
          </w:p>
        </w:tc>
        <w:tc>
          <w:tcPr>
            <w:tcW w:w="7363" w:type="dxa"/>
            <w:vMerge w:val="restart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left="560" w:right="5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left="560" w:right="5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left="560" w:right="5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Виды  и состав зон с особыми условиями использования территорий</w:t>
            </w:r>
          </w:p>
        </w:tc>
      </w:tr>
      <w:tr w:rsidR="00700201" w:rsidRPr="00700201" w:rsidTr="001105A0">
        <w:trPr>
          <w:trHeight w:val="276"/>
        </w:trPr>
        <w:tc>
          <w:tcPr>
            <w:tcW w:w="1980" w:type="dxa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 1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Санитарно-защитная зона</w:t>
            </w:r>
          </w:p>
        </w:tc>
      </w:tr>
      <w:tr w:rsidR="00700201" w:rsidRPr="00700201" w:rsidTr="001105A0">
        <w:trPr>
          <w:trHeight w:val="276"/>
        </w:trPr>
        <w:tc>
          <w:tcPr>
            <w:tcW w:w="1980" w:type="dxa"/>
            <w:vMerge w:val="restart"/>
          </w:tcPr>
          <w:p w:rsidR="00700201" w:rsidRPr="00700201" w:rsidRDefault="00700201" w:rsidP="00700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 3</w:t>
            </w:r>
          </w:p>
        </w:tc>
        <w:tc>
          <w:tcPr>
            <w:tcW w:w="7363" w:type="dxa"/>
            <w:vMerge w:val="restart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Водоохранная зона водного объекта</w:t>
            </w:r>
          </w:p>
        </w:tc>
      </w:tr>
      <w:tr w:rsidR="00700201" w:rsidRPr="00700201" w:rsidTr="001105A0">
        <w:trPr>
          <w:trHeight w:val="276"/>
        </w:trPr>
        <w:tc>
          <w:tcPr>
            <w:tcW w:w="1980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 4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Прибрежная защитная полоса водного объекта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 6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1 пояс санитарной охраны источника питьевого и хозяйственно-бытового водоснабжения</w:t>
            </w:r>
          </w:p>
        </w:tc>
      </w:tr>
      <w:tr w:rsidR="00700201" w:rsidRPr="00700201" w:rsidTr="001105A0">
        <w:trPr>
          <w:trHeight w:val="230"/>
        </w:trPr>
        <w:tc>
          <w:tcPr>
            <w:tcW w:w="1980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Н 8</w:t>
            </w:r>
          </w:p>
        </w:tc>
        <w:tc>
          <w:tcPr>
            <w:tcW w:w="7363" w:type="dxa"/>
          </w:tcPr>
          <w:p w:rsidR="00700201" w:rsidRPr="00700201" w:rsidRDefault="00700201" w:rsidP="00700201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00201">
              <w:rPr>
                <w:rFonts w:ascii="Times New Roman" w:eastAsia="Times New Roman" w:hAnsi="Times New Roman" w:cs="Times New Roman"/>
                <w:lang w:eastAsia="ar-SA"/>
              </w:rPr>
              <w:t>Охранная зона линейного объекта</w:t>
            </w:r>
          </w:p>
        </w:tc>
      </w:tr>
    </w:tbl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3. Каждая зона особыми условиями использования территории обозначена на карте градостроительного зонирования определенным цветом и буквенно-цифровым кодом.</w:t>
      </w:r>
    </w:p>
    <w:p w:rsidR="00700201" w:rsidRPr="00700201" w:rsidRDefault="00700201" w:rsidP="00700201">
      <w:pPr>
        <w:tabs>
          <w:tab w:val="left" w:pos="10145"/>
        </w:tabs>
        <w:suppressAutoHyphens/>
        <w:spacing w:before="15" w:after="15" w:line="240" w:lineRule="auto"/>
        <w:ind w:left="-15" w:right="1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bookmarkStart w:id="39" w:name="_Toc485390717"/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Статья 31.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</w:t>
      </w:r>
      <w:bookmarkEnd w:id="39"/>
    </w:p>
    <w:p w:rsidR="00700201" w:rsidRPr="00700201" w:rsidRDefault="00700201" w:rsidP="00700201">
      <w:pPr>
        <w:tabs>
          <w:tab w:val="left" w:pos="10145"/>
        </w:tabs>
        <w:suppressAutoHyphens/>
        <w:spacing w:before="15" w:after="15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700201" w:rsidRPr="00700201" w:rsidRDefault="00700201" w:rsidP="00700201">
      <w:pPr>
        <w:tabs>
          <w:tab w:val="left" w:pos="10145"/>
        </w:tabs>
        <w:suppressAutoHyphens/>
        <w:spacing w:before="15" w:after="15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1. На территории зон санитарной охраны источников питьевого водоснабжения (далее ЗСО) в соответствии с законодательством Российской Федерации о санитарно-эпидемиологическом благополучии населения устанавливается специальный режим использования территории, включающий комплекс мероприятий, направленных на предупреждение ухудшения качества воды.</w:t>
      </w:r>
    </w:p>
    <w:p w:rsidR="00700201" w:rsidRPr="00700201" w:rsidRDefault="00700201" w:rsidP="00700201">
      <w:pPr>
        <w:tabs>
          <w:tab w:val="left" w:pos="10145"/>
        </w:tabs>
        <w:suppressAutoHyphens/>
        <w:spacing w:before="15" w:after="15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2. Принципиальное содержание указанного режима (состава мероприятий) установлено СанПиН 2.1.4.1110-02 (зоны санитарной охраны источников водоснабжения и водопроводов питьевого назначения). Содержание указанного режима должно быть уточнено и дополнено применительно к конкретным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ЗСО, разрабатываемого и утверждаемого в соответствии с действующим законодательством, и внесено в качестве изменений в Правила землепользования и застройки.</w:t>
      </w:r>
    </w:p>
    <w:p w:rsidR="00700201" w:rsidRPr="00700201" w:rsidRDefault="00700201" w:rsidP="00700201">
      <w:pPr>
        <w:tabs>
          <w:tab w:val="left" w:pos="10145"/>
        </w:tabs>
        <w:suppressAutoHyphens/>
        <w:spacing w:before="15" w:after="15" w:line="240" w:lineRule="auto"/>
        <w:ind w:left="-15" w:right="15" w:firstLine="57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3. Режим ЗСО включает: мероприятия на территории ЗСО подземных источников водоснабжения; мероприятия на территории ЗСО поверхностных источников водоснабжения; мероприятия по санитарно-защитной полосе водоводов.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4. Мероприятия по первому поясу ЗСО подземных источников водоснабжения: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1) 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2) 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 xml:space="preserve">3) здания должны быть оборудованы канализацией с отведением сточных вод в ближайшую систему бытовой или производственной </w:t>
      </w:r>
      <w:r w:rsidR="001C02C5" w:rsidRPr="00700201">
        <w:rPr>
          <w:rFonts w:ascii="Times New Roman" w:eastAsia="Arial" w:hAnsi="Times New Roman" w:cs="Times New Roman"/>
          <w:lang w:eastAsia="ar-SA"/>
        </w:rPr>
        <w:t>канализации,</w:t>
      </w:r>
      <w:r w:rsidRPr="00700201">
        <w:rPr>
          <w:rFonts w:ascii="Times New Roman" w:eastAsia="Arial" w:hAnsi="Times New Roman" w:cs="Times New Roman"/>
          <w:lang w:eastAsia="ar-SA"/>
        </w:rPr>
        <w:t xml:space="preserve"> или на местные станции очистных сооружений, расположенные за пределами первого пояса ЗСО с учетом санитарного режима на территории второго пояса;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4)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lastRenderedPageBreak/>
        <w:t>5) водопроводные сооружения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6)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5. Мероприятия по второму и третьему поясам ЗСО подземных источников водоснабжения: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1)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2) бурение новых скважин и новое строительство, связанное с нарушением почвенного покрова, производится при обязательном согласовании с органами государственного санитарно - эпидемиологического надзора;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3) запрещение закачки отработанных вод в подземные горизонты, подземного складирования твердых отходов и разработки недр земли;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4) запрещение размещения складов горюче-смазочных материалов, ядохимикатов и минеральных удобрений, накопителей промышленных стоков, шламохранилищ и других объектов, обусловливающих опасность химического загрязнения подземных вод.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5)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органов государственного санитарно - эпидемиологического надзора, выданного с учетом заключения органов геологического контроля;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6)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6. Мероприятия по второму поясу ЗСО подземных источников водоснабжения: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Кроме мероприятий, указанных в предыдущем разделе, в пределах второго пояса ЗСО подземных источников водоснабжения, подлежат выполнению следующие дополнительные мероприятия: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1) не допускается: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а)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б) применение удобрений и ядохимикатов;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в) рубка леса главного пользования и реконструкции;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2)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3)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4)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7. Мероприятия по санитарно – защитной полосе водоводов: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1) в пределах санитарно - защитной полосы водоводов должны отсутствовать источники загрязнения почвы и грунтовых вод;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2)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сельскохозяйственных предприятий.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bookmarkStart w:id="40" w:name="_Toc485390718"/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Статья 32. Ограничения использования земельных участков и объектов капитального строительства на территории водоохранных зон</w:t>
      </w:r>
      <w:bookmarkEnd w:id="40"/>
    </w:p>
    <w:p w:rsidR="00700201" w:rsidRPr="00700201" w:rsidRDefault="00700201" w:rsidP="00700201">
      <w:pPr>
        <w:suppressAutoHyphens/>
        <w:autoSpaceDE w:val="0"/>
        <w:spacing w:after="0" w:line="240" w:lineRule="auto"/>
        <w:ind w:left="567" w:hanging="27"/>
        <w:rPr>
          <w:rFonts w:ascii="Times New Roman" w:eastAsia="Arial" w:hAnsi="Times New Roman" w:cs="Times New Roman"/>
          <w:b/>
          <w:bCs/>
          <w:i/>
          <w:iCs/>
          <w:lang w:eastAsia="ar-SA"/>
        </w:rPr>
      </w:pPr>
    </w:p>
    <w:p w:rsidR="00700201" w:rsidRPr="00700201" w:rsidRDefault="00700201" w:rsidP="00700201">
      <w:pPr>
        <w:widowControl w:val="0"/>
        <w:tabs>
          <w:tab w:val="left" w:pos="0"/>
        </w:tabs>
        <w:suppressAutoHyphens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1. На территории водоохранных зон в соответствии с Водным кодексом РФ от 03.07.2006 г. № 74-ФЗ устанавливается с</w:t>
      </w: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 xml:space="preserve">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</w:t>
      </w: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их вод, а также сохранения среды обитания водных биологических ресурсов и других объектов животного и растительного мира.</w:t>
      </w:r>
    </w:p>
    <w:p w:rsidR="00700201" w:rsidRPr="00700201" w:rsidRDefault="00700201" w:rsidP="00700201">
      <w:pPr>
        <w:widowControl w:val="0"/>
        <w:tabs>
          <w:tab w:val="left" w:pos="0"/>
        </w:tabs>
        <w:suppressAutoHyphens/>
        <w:spacing w:after="0" w:line="240" w:lineRule="auto"/>
        <w:ind w:firstLine="58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2. В соответствии с ним на территории водоохранных зон запрещается: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1) использование сточных вод для удобрения почв;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2)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3) осуществление авиационных мер по борьбе с вредителями и болезнями растений;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ab/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3. В границах прибрежных защитных полос наряду с вышеперечисленными ограничениями запрещается: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1) распашка земель;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2) размещение отвалов размываемых грунтов;</w:t>
      </w:r>
    </w:p>
    <w:p w:rsidR="00700201" w:rsidRPr="00700201" w:rsidRDefault="00700201" w:rsidP="0070020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3) выпас сельскохозяйственных животных и организация для них летних лагерей, ванн.</w:t>
      </w:r>
    </w:p>
    <w:p w:rsidR="00700201" w:rsidRPr="00700201" w:rsidRDefault="00700201" w:rsidP="00700201">
      <w:pPr>
        <w:suppressAutoHyphens/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4. В границах водоохранных зон допускаются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700201" w:rsidRPr="00700201" w:rsidRDefault="00700201" w:rsidP="00700201">
      <w:pPr>
        <w:suppressAutoHyphens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bookmarkStart w:id="41" w:name="_Toc485390719"/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Статья 33. Ограничения использования земельных участков и объектов капитального</w:t>
      </w:r>
      <w:r w:rsidRPr="007002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строительства на территории санитарных, защитных и санитарно-защитных зон</w:t>
      </w:r>
      <w:bookmarkEnd w:id="41"/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1. На территории санитарных, защитных и санитарно-защитных зон (далее СЗЗ) в соответствии с законодательством Российской Федерации, в том числе с Федеральным законом "О санитарно-эпидемиологическом благополучии населения" от 30 марта 1999 года № 52-ФЗ, устанавливается специальный режим использования земельных участков и объектов капитального строительства.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2. Содержание указанного режима определено санитарно-эпидемиологическими правилами и нормативами "Санитарно-защитные зоны и санитарная классификация предприятий, сооружений и иных объектов. СанПиН 2.2.1/2.1.1.1200-03» в составе требований к использованию, организации и благоустройству санитарно-защитных зон.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 xml:space="preserve"> 3. В соответствии с указанным </w:t>
      </w:r>
      <w:r w:rsidRPr="00700201">
        <w:rPr>
          <w:rFonts w:ascii="Times New Roman" w:eastAsia="Times New Roman" w:hAnsi="Times New Roman" w:cs="Times New Roman"/>
          <w:lang w:eastAsia="ar-SA"/>
        </w:rPr>
        <w:t>режимом использования земельных участков и объектов капитального строительства: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1) в санитарно-защитных зонах не допускается размещение: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а) жилой застройки, включая отдельные жилые дома;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б) ландшафтно-рекреационных зон, зон отдыха, санаториев и домов отдыха;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в) территорий садоводческих товариществ и коттеджной застройки;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г) коллективных или индивидуальных дачных и садово-огородных участков;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д) спортивных сооружений, детских площадок;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е) образовательных и детские учреждений;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ж) лечебно-профилактических и оздоровительных учреждений общего пользования;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з) других территорий с нормируемыми показателями качества среды обитания;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2) в границах санитарно-защитных зон и на территории предприятий других отраслей промышленности, а также в зоне влияния их выбросов при концентрациях выше 0,1 ПДК для атмосферного воздуха не допускается размещение предприятий по производству лекарственных веществ, лекарственных средств и (или) лекарственных форм складов сырья и полупродуктов для фармацевтических предприятий;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3) в границах санитарно-защитных зон и на территор</w:t>
      </w:r>
      <w:r>
        <w:rPr>
          <w:rFonts w:ascii="Times New Roman" w:eastAsia="Times New Roman" w:hAnsi="Times New Roman" w:cs="Times New Roman"/>
          <w:lang w:eastAsia="ar-SA"/>
        </w:rPr>
        <w:t xml:space="preserve">ии предприятий других отраслей </w:t>
      </w:r>
      <w:r w:rsidRPr="00700201">
        <w:rPr>
          <w:rFonts w:ascii="Times New Roman" w:eastAsia="Times New Roman" w:hAnsi="Times New Roman" w:cs="Times New Roman"/>
          <w:lang w:eastAsia="ar-SA"/>
        </w:rPr>
        <w:t>промышленности не допускается размещение предприятий пищевых отраслей промышленности, оптовых складов продовольственного сырья и пищевых продуктов, комплексов водопроводных сооружений для подготовки и хранения питьевой воды;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4) в границах санитарно-защитной зоны допускается размещать: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а) сельскохозяйственные угодья для выращивания технических культур, не используемых для производства продуктов питания;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 xml:space="preserve">б) предприятия, их отдельные здания и сооружения с производствами меньшего класса вредности, чем основное производство. При наличии у размещаемого в СЗЗ объекта выбросов, аналогичных по составу с основным производством (предприятия-источника СЗЗ), обязательно </w:t>
      </w:r>
      <w:r w:rsidRPr="00700201">
        <w:rPr>
          <w:rFonts w:ascii="Times New Roman" w:eastAsia="Times New Roman" w:hAnsi="Times New Roman" w:cs="Times New Roman"/>
          <w:lang w:eastAsia="ar-SA"/>
        </w:rPr>
        <w:lastRenderedPageBreak/>
        <w:t>требование не превышения гигиенических нормативов на границе СЗЗ и за ее пределами при суммарном учете;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в) пожарные депо, бани, прачечные, объекты торговли и общественного питания, мотели, гаражи, площадки и сооружения для хранения общественного и индивидуального транспорта, автозаправочные станции, а также связанные с обслуживанием предприятия-источника СЗЗ здания управления, конструкторские бюро, учебные заведения, поликлиники, научно-исследовательские лаборатории, спортивно-оздоровительные сооружения для работников предприятия, общественные здания административного назначения;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 xml:space="preserve">г) нежилые помещения для дежурного аварийного персонала и охраны предприятий, помещения для пребывания работающих по вахтовому методу, местные и транзитные </w:t>
      </w:r>
      <w:r w:rsidR="001C02C5" w:rsidRPr="00700201">
        <w:rPr>
          <w:rFonts w:ascii="Times New Roman" w:eastAsia="Times New Roman" w:hAnsi="Times New Roman" w:cs="Times New Roman"/>
          <w:lang w:eastAsia="ar-SA"/>
        </w:rPr>
        <w:t>коммуникации, ЛЭП</w:t>
      </w:r>
      <w:r w:rsidRPr="00700201">
        <w:rPr>
          <w:rFonts w:ascii="Times New Roman" w:eastAsia="Times New Roman" w:hAnsi="Times New Roman" w:cs="Times New Roman"/>
          <w:lang w:eastAsia="ar-SA"/>
        </w:rPr>
        <w:t xml:space="preserve">, электроподстанции, </w:t>
      </w:r>
      <w:proofErr w:type="spellStart"/>
      <w:r w:rsidRPr="00700201">
        <w:rPr>
          <w:rFonts w:ascii="Times New Roman" w:eastAsia="Times New Roman" w:hAnsi="Times New Roman" w:cs="Times New Roman"/>
          <w:lang w:eastAsia="ar-SA"/>
        </w:rPr>
        <w:t>нефте</w:t>
      </w:r>
      <w:proofErr w:type="spellEnd"/>
      <w:r w:rsidRPr="00700201">
        <w:rPr>
          <w:rFonts w:ascii="Times New Roman" w:eastAsia="Times New Roman" w:hAnsi="Times New Roman" w:cs="Times New Roman"/>
          <w:lang w:eastAsia="ar-SA"/>
        </w:rPr>
        <w:t>- и газопроводы, артезианские скважины для технического водоснабжения, водоохлаждающие сооружения для подготовки технической воды, канализационные насосные станции, сооружения оборотного водоснабжения, питомники растений для озеленения промплощадки, предприятий и санитарно-защитной зоны;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д) новые пищевые объекты – в СЗЗ предприятий пищевых отраслей промышленности, оптовых складов продовольственного сырья и пищевой продукции допускается размещение – при исключении взаимного негативного воздействия.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lang w:eastAsia="ar-SA"/>
        </w:rPr>
        <w:t>4. Санитарно-защитная зона для предприятий IV, V классов должна быть максимально озеленена - не менее 60% площади с обязательной организацией полосы древесно-кустарниковых насаждений со стороны жилой застройки.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  <w:bookmarkStart w:id="42" w:name="_Toc485390720"/>
      <w:r w:rsidRPr="00700201"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  <w:t>Статья 34. Ограничения использования земельных участков и объектов капитального строительства на территории охранных зон объектов электросетевого хозяйства</w:t>
      </w:r>
      <w:bookmarkEnd w:id="42"/>
    </w:p>
    <w:p w:rsidR="00700201" w:rsidRPr="00700201" w:rsidRDefault="00700201" w:rsidP="00700201">
      <w:pPr>
        <w:suppressAutoHyphens/>
        <w:autoSpaceDE w:val="0"/>
        <w:spacing w:after="0" w:line="240" w:lineRule="auto"/>
        <w:ind w:left="567" w:hanging="27"/>
        <w:rPr>
          <w:rFonts w:ascii="Times New Roman" w:eastAsia="Arial" w:hAnsi="Times New Roman" w:cs="Times New Roman"/>
          <w:b/>
          <w:bCs/>
          <w:i/>
          <w:iCs/>
          <w:lang w:eastAsia="ar-SA"/>
        </w:rPr>
      </w:pPr>
    </w:p>
    <w:p w:rsidR="00700201" w:rsidRPr="00700201" w:rsidRDefault="00700201" w:rsidP="007002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bCs/>
          <w:iCs/>
          <w:lang w:eastAsia="ar-SA"/>
        </w:rPr>
        <w:t>В</w:t>
      </w:r>
      <w:r w:rsidRPr="00700201">
        <w:rPr>
          <w:rFonts w:ascii="Times New Roman" w:eastAsia="Times New Roman" w:hAnsi="Times New Roman" w:cs="Times New Roman"/>
          <w:lang w:eastAsia="ar-SA"/>
        </w:rPr>
        <w:t xml:space="preserve"> соответствии с законодательством Российской Федерации</w:t>
      </w:r>
      <w:r w:rsidRPr="00700201">
        <w:rPr>
          <w:rFonts w:ascii="Times New Roman" w:eastAsia="Times New Roman" w:hAnsi="Times New Roman" w:cs="Times New Roman"/>
          <w:bCs/>
          <w:iCs/>
          <w:lang w:eastAsia="ar-SA"/>
        </w:rPr>
        <w:t xml:space="preserve"> в</w:t>
      </w:r>
      <w:r w:rsidRPr="00700201">
        <w:rPr>
          <w:rFonts w:ascii="Times New Roman" w:eastAsia="Times New Roman" w:hAnsi="Times New Roman" w:cs="Times New Roman"/>
          <w:lang w:eastAsia="ar-SA"/>
        </w:rPr>
        <w:t xml:space="preserve">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н</w:t>
      </w:r>
      <w:r w:rsidRPr="00700201">
        <w:rPr>
          <w:rFonts w:ascii="Times New Roman" w:eastAsia="Times New Roman" w:hAnsi="Times New Roman" w:cs="Times New Roman"/>
          <w:bCs/>
          <w:iCs/>
          <w:lang w:eastAsia="ar-SA"/>
        </w:rPr>
        <w:t xml:space="preserve">а территории </w:t>
      </w:r>
      <w:r w:rsidRPr="00700201">
        <w:rPr>
          <w:rFonts w:ascii="Times New Roman" w:eastAsia="Times New Roman" w:hAnsi="Times New Roman" w:cs="Times New Roman"/>
          <w:lang w:eastAsia="ar-SA"/>
        </w:rPr>
        <w:t>охранных зон объектов электросетевого хозяйства устанавливаются особые условия использования земельных участков и объектов капитального строительства.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2. Содержание указанных условий определено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Российской Федерации от 24.02.2009 г. N 160.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ar-SA"/>
        </w:rPr>
      </w:pPr>
      <w:r w:rsidRPr="00700201">
        <w:rPr>
          <w:rFonts w:ascii="Times New Roman" w:eastAsia="Times New Roman" w:hAnsi="Times New Roman" w:cs="Times New Roman"/>
          <w:color w:val="000000"/>
          <w:lang w:eastAsia="ar-SA"/>
        </w:rPr>
        <w:t>3. В</w:t>
      </w:r>
      <w:r w:rsidRPr="00700201">
        <w:rPr>
          <w:rFonts w:ascii="Times New Roman" w:eastAsia="Times New Roman" w:hAnsi="Times New Roman" w:cs="Times New Roman"/>
          <w:lang w:eastAsia="ar-SA"/>
        </w:rPr>
        <w:t xml:space="preserve">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1)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2) размещать свалки;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3) складировать или размещать хранилища любых, в том числе горюче-смазочных, материалов;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 xml:space="preserve">4)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4. В пределах охранных зон без письменного решения о согласовании сетевых организаций запрещаются: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1) строительство, капитальный ремонт, реконструкция или снос зданий и сооружений;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2) горные, взрывные, мелиоративные работы, в том числе связанные с временным затоплением земель;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3) посадка и вырубка деревьев и кустарников;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 xml:space="preserve">5) земляные работы на глубине более </w:t>
      </w:r>
      <w:smartTag w:uri="urn:schemas-microsoft-com:office:smarttags" w:element="metricconverter">
        <w:smartTagPr>
          <w:attr w:name="ProductID" w:val="0,3 метра"/>
        </w:smartTagPr>
        <w:r w:rsidRPr="00700201">
          <w:rPr>
            <w:rFonts w:ascii="Times New Roman" w:eastAsia="Arial" w:hAnsi="Times New Roman" w:cs="Times New Roman"/>
            <w:lang w:eastAsia="ar-SA"/>
          </w:rPr>
          <w:t>0,3 метра</w:t>
        </w:r>
      </w:smartTag>
      <w:r w:rsidRPr="00700201">
        <w:rPr>
          <w:rFonts w:ascii="Times New Roman" w:eastAsia="Arial" w:hAnsi="Times New Roman" w:cs="Times New Roman"/>
          <w:lang w:eastAsia="ar-SA"/>
        </w:rPr>
        <w:t xml:space="preserve"> (на вспахиваемых землях на глубине более </w:t>
      </w:r>
      <w:smartTag w:uri="urn:schemas-microsoft-com:office:smarttags" w:element="metricconverter">
        <w:smartTagPr>
          <w:attr w:name="ProductID" w:val="0,45 метра"/>
        </w:smartTagPr>
        <w:r w:rsidRPr="00700201">
          <w:rPr>
            <w:rFonts w:ascii="Times New Roman" w:eastAsia="Arial" w:hAnsi="Times New Roman" w:cs="Times New Roman"/>
            <w:lang w:eastAsia="ar-SA"/>
          </w:rPr>
          <w:t>0,45 метра</w:t>
        </w:r>
      </w:smartTag>
      <w:r w:rsidRPr="00700201">
        <w:rPr>
          <w:rFonts w:ascii="Times New Roman" w:eastAsia="Arial" w:hAnsi="Times New Roman" w:cs="Times New Roman"/>
          <w:lang w:eastAsia="ar-SA"/>
        </w:rPr>
        <w:t>), а также планировка грунта (в охранных зонах подземных кабельных линий электропередачи);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lastRenderedPageBreak/>
        <w:t xml:space="preserve">6) полив сельскохозяйственных культур в случае, если высота струи воды может составить свыше </w:t>
      </w:r>
      <w:smartTag w:uri="urn:schemas-microsoft-com:office:smarttags" w:element="metricconverter">
        <w:smartTagPr>
          <w:attr w:name="ProductID" w:val="3 метров"/>
        </w:smartTagPr>
        <w:r w:rsidRPr="00700201">
          <w:rPr>
            <w:rFonts w:ascii="Times New Roman" w:eastAsia="Arial" w:hAnsi="Times New Roman" w:cs="Times New Roman"/>
            <w:lang w:eastAsia="ar-SA"/>
          </w:rPr>
          <w:t>3 метров</w:t>
        </w:r>
      </w:smartTag>
      <w:r w:rsidRPr="00700201">
        <w:rPr>
          <w:rFonts w:ascii="Times New Roman" w:eastAsia="Arial" w:hAnsi="Times New Roman" w:cs="Times New Roman"/>
          <w:lang w:eastAsia="ar-SA"/>
        </w:rPr>
        <w:t xml:space="preserve"> (в охранных зонах воздушных линий электропередачи);</w:t>
      </w:r>
    </w:p>
    <w:p w:rsidR="00700201" w:rsidRPr="00700201" w:rsidRDefault="00700201" w:rsidP="00700201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lang w:eastAsia="ar-SA"/>
        </w:rPr>
      </w:pPr>
      <w:r w:rsidRPr="00700201">
        <w:rPr>
          <w:rFonts w:ascii="Times New Roman" w:eastAsia="Arial" w:hAnsi="Times New Roman" w:cs="Times New Roman"/>
          <w:lang w:eastAsia="ar-SA"/>
        </w:rPr>
        <w:t xml:space="preserve">7) полевые сельскохозяйственные работы с применением сельскохозяйственных машин и оборудования высотой более </w:t>
      </w:r>
      <w:smartTag w:uri="urn:schemas-microsoft-com:office:smarttags" w:element="metricconverter">
        <w:smartTagPr>
          <w:attr w:name="ProductID" w:val="4 метров"/>
        </w:smartTagPr>
        <w:r w:rsidRPr="00700201">
          <w:rPr>
            <w:rFonts w:ascii="Times New Roman" w:eastAsia="Arial" w:hAnsi="Times New Roman" w:cs="Times New Roman"/>
            <w:lang w:eastAsia="ar-SA"/>
          </w:rPr>
          <w:t>4 метров</w:t>
        </w:r>
      </w:smartTag>
      <w:r w:rsidRPr="00700201">
        <w:rPr>
          <w:rFonts w:ascii="Times New Roman" w:eastAsia="Arial" w:hAnsi="Times New Roman" w:cs="Times New Roman"/>
          <w:lang w:eastAsia="ar-SA"/>
        </w:rPr>
        <w:t xml:space="preserve">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:rsidR="00700201" w:rsidRPr="00700201" w:rsidRDefault="00700201" w:rsidP="00700201">
      <w:pPr>
        <w:suppressAutoHyphens/>
        <w:spacing w:after="0" w:line="240" w:lineRule="auto"/>
        <w:ind w:firstLine="545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0201" w:rsidRPr="00700201" w:rsidRDefault="00700201" w:rsidP="0070020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43" w:name="_Toc485390721"/>
      <w:r w:rsidRPr="007002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Графические материалы, прилагаемые к Правилам</w:t>
      </w:r>
      <w:bookmarkEnd w:id="43"/>
    </w:p>
    <w:p w:rsidR="00700201" w:rsidRPr="00700201" w:rsidRDefault="00700201" w:rsidP="00700201">
      <w:pPr>
        <w:spacing w:after="200" w:line="276" w:lineRule="auto"/>
        <w:rPr>
          <w:rFonts w:ascii="Calibri" w:eastAsia="Times New Roman" w:hAnsi="Calibri" w:cs="Times New Roman"/>
          <w:lang w:eastAsia="ar-SA"/>
        </w:rPr>
      </w:pPr>
    </w:p>
    <w:p w:rsidR="00700201" w:rsidRPr="00700201" w:rsidRDefault="00700201" w:rsidP="00700201">
      <w:pPr>
        <w:spacing w:after="200" w:line="276" w:lineRule="auto"/>
        <w:rPr>
          <w:rFonts w:ascii="Calibri" w:eastAsia="Times New Roman" w:hAnsi="Calibri" w:cs="Times New Roman"/>
          <w:lang w:eastAsia="ar-SA"/>
        </w:rPr>
      </w:pPr>
    </w:p>
    <w:p w:rsidR="00700201" w:rsidRPr="00700201" w:rsidRDefault="001C02C5" w:rsidP="00700201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bookmarkStart w:id="44" w:name="_Toc485390722"/>
      <w:r w:rsidRPr="0070020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приложение 1.1</w:t>
      </w:r>
      <w:r w:rsidR="00700201" w:rsidRPr="0070020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«Карта территориальных зон села Рахинка»</w:t>
      </w:r>
      <w:bookmarkEnd w:id="44"/>
    </w:p>
    <w:p w:rsidR="00700201" w:rsidRPr="00700201" w:rsidRDefault="001C02C5" w:rsidP="00700201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bookmarkStart w:id="45" w:name="_Toc485390723"/>
      <w:r w:rsidRPr="0070020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приложение 2.1</w:t>
      </w:r>
      <w:r w:rsidR="00700201" w:rsidRPr="0070020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«Карта территориальных зон поселка Вондо»</w:t>
      </w:r>
      <w:bookmarkEnd w:id="45"/>
    </w:p>
    <w:p w:rsidR="00700201" w:rsidRPr="00700201" w:rsidRDefault="00700201" w:rsidP="00700201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bookmarkStart w:id="46" w:name="_Toc485390724"/>
      <w:r w:rsidRPr="0070020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Приложение 3.1 «Карта зон с особыми условиями использования территории села Рахинка»</w:t>
      </w:r>
      <w:bookmarkEnd w:id="46"/>
    </w:p>
    <w:p w:rsidR="00700201" w:rsidRPr="00700201" w:rsidRDefault="00700201" w:rsidP="00700201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bookmarkStart w:id="47" w:name="_Toc485390725"/>
      <w:r w:rsidRPr="0070020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Приложение 4.1 «Карта зон с особыми условиями использования территории поселка Вондо»;</w:t>
      </w:r>
      <w:bookmarkEnd w:id="47"/>
    </w:p>
    <w:p w:rsidR="005267D5" w:rsidRDefault="005267D5"/>
    <w:sectPr w:rsidR="005267D5" w:rsidSect="008A1C03">
      <w:footerReference w:type="default" r:id="rId13"/>
      <w:pgSz w:w="11906" w:h="16838"/>
      <w:pgMar w:top="567" w:right="850" w:bottom="567" w:left="1701" w:header="708" w:footer="130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059661"/>
    </w:sdtPr>
    <w:sdtEndPr/>
    <w:sdtContent>
      <w:p w:rsidR="00DB4C7A" w:rsidRDefault="001C02C5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DB4C7A" w:rsidRDefault="001C02C5">
    <w:pPr>
      <w:pStyle w:val="af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7" w15:restartNumberingAfterBreak="0">
    <w:nsid w:val="03E51B19"/>
    <w:multiLevelType w:val="hybridMultilevel"/>
    <w:tmpl w:val="5BD68A1E"/>
    <w:lvl w:ilvl="0" w:tplc="40CE9116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08CF1B5A"/>
    <w:multiLevelType w:val="hybridMultilevel"/>
    <w:tmpl w:val="AD700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8A084D"/>
    <w:multiLevelType w:val="hybridMultilevel"/>
    <w:tmpl w:val="E46CB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001EFA"/>
    <w:multiLevelType w:val="hybridMultilevel"/>
    <w:tmpl w:val="A35C7754"/>
    <w:lvl w:ilvl="0" w:tplc="2BF0D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2F6A30"/>
    <w:multiLevelType w:val="hybridMultilevel"/>
    <w:tmpl w:val="FC24902E"/>
    <w:lvl w:ilvl="0" w:tplc="9CD07F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887A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C9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67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83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06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8D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A9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A63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D1CD1"/>
    <w:multiLevelType w:val="hybridMultilevel"/>
    <w:tmpl w:val="C4544888"/>
    <w:lvl w:ilvl="0" w:tplc="3EB2A2B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3" w15:restartNumberingAfterBreak="0">
    <w:nsid w:val="2FB85B0C"/>
    <w:multiLevelType w:val="hybridMultilevel"/>
    <w:tmpl w:val="2F58978C"/>
    <w:lvl w:ilvl="0" w:tplc="E81056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9616437"/>
    <w:multiLevelType w:val="hybridMultilevel"/>
    <w:tmpl w:val="BFF24E94"/>
    <w:lvl w:ilvl="0" w:tplc="1A220B32">
      <w:numFmt w:val="bullet"/>
      <w:lvlText w:val=""/>
      <w:lvlJc w:val="left"/>
      <w:pPr>
        <w:ind w:left="8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5" w15:restartNumberingAfterBreak="0">
    <w:nsid w:val="49F16A64"/>
    <w:multiLevelType w:val="hybridMultilevel"/>
    <w:tmpl w:val="79B211AA"/>
    <w:lvl w:ilvl="0" w:tplc="21BECF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06D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03A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86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6D2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EC9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28E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0C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595A2D"/>
    <w:multiLevelType w:val="hybridMultilevel"/>
    <w:tmpl w:val="64523928"/>
    <w:lvl w:ilvl="0" w:tplc="FF5C0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521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5CE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4050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2E4B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EC1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B67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FAB6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083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B5AA8"/>
    <w:multiLevelType w:val="hybridMultilevel"/>
    <w:tmpl w:val="65724F24"/>
    <w:lvl w:ilvl="0" w:tplc="A06AAC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CBC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70CF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60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AB3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86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20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EA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4D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A1D2A"/>
    <w:multiLevelType w:val="hybridMultilevel"/>
    <w:tmpl w:val="1774428E"/>
    <w:lvl w:ilvl="0" w:tplc="CB202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83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B60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C2B3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78C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6C3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D606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44B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ECC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D49F5"/>
    <w:multiLevelType w:val="hybridMultilevel"/>
    <w:tmpl w:val="F0D8211A"/>
    <w:lvl w:ilvl="0" w:tplc="31D04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32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262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0673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BAE8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2EA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7658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6AC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344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730AD"/>
    <w:multiLevelType w:val="hybridMultilevel"/>
    <w:tmpl w:val="13447476"/>
    <w:lvl w:ilvl="0" w:tplc="D1984C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18"/>
  </w:num>
  <w:num w:numId="7">
    <w:abstractNumId w:val="11"/>
  </w:num>
  <w:num w:numId="8">
    <w:abstractNumId w:val="16"/>
    <w:lvlOverride w:ilvl="0">
      <w:startOverride w:val="1"/>
    </w:lvlOverride>
  </w:num>
  <w:num w:numId="9">
    <w:abstractNumId w:val="17"/>
  </w:num>
  <w:num w:numId="10">
    <w:abstractNumId w:val="19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10"/>
  </w:num>
  <w:num w:numId="18">
    <w:abstractNumId w:val="14"/>
  </w:num>
  <w:num w:numId="19">
    <w:abstractNumId w:val="13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01"/>
    <w:rsid w:val="001C02C5"/>
    <w:rsid w:val="005267D5"/>
    <w:rsid w:val="0070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447A86"/>
  <w15:chartTrackingRefBased/>
  <w15:docId w15:val="{098DD291-6E0F-4EC2-B672-288A38A7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201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70020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700201"/>
    <w:pPr>
      <w:keepNext/>
      <w:tabs>
        <w:tab w:val="left" w:pos="4536"/>
      </w:tabs>
      <w:suppressAutoHyphens/>
      <w:spacing w:after="0" w:line="240" w:lineRule="auto"/>
      <w:ind w:left="4536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700201"/>
    <w:pPr>
      <w:keepNext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201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70020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0020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00201"/>
    <w:rPr>
      <w:rFonts w:ascii="Times New Roman" w:eastAsia="Times New Roman" w:hAnsi="Times New Roman" w:cs="Times New Roman"/>
      <w:sz w:val="32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00201"/>
  </w:style>
  <w:style w:type="numbering" w:customStyle="1" w:styleId="110">
    <w:name w:val="Нет списка11"/>
    <w:next w:val="a2"/>
    <w:semiHidden/>
    <w:rsid w:val="00700201"/>
  </w:style>
  <w:style w:type="character" w:customStyle="1" w:styleId="Absatz-Standardschriftart">
    <w:name w:val="Absatz-Standardschriftart"/>
    <w:rsid w:val="00700201"/>
  </w:style>
  <w:style w:type="character" w:customStyle="1" w:styleId="WW-Absatz-Standardschriftart">
    <w:name w:val="WW-Absatz-Standardschriftart"/>
    <w:rsid w:val="00700201"/>
  </w:style>
  <w:style w:type="character" w:customStyle="1" w:styleId="WW-Absatz-Standardschriftart1">
    <w:name w:val="WW-Absatz-Standardschriftart1"/>
    <w:rsid w:val="00700201"/>
  </w:style>
  <w:style w:type="character" w:customStyle="1" w:styleId="WW-Absatz-Standardschriftart11">
    <w:name w:val="WW-Absatz-Standardschriftart11"/>
    <w:rsid w:val="00700201"/>
  </w:style>
  <w:style w:type="character" w:customStyle="1" w:styleId="WW-Absatz-Standardschriftart111">
    <w:name w:val="WW-Absatz-Standardschriftart111"/>
    <w:rsid w:val="00700201"/>
  </w:style>
  <w:style w:type="character" w:customStyle="1" w:styleId="WW8Num1z0">
    <w:name w:val="WW8Num1z0"/>
    <w:rsid w:val="00700201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70020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70020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700201"/>
  </w:style>
  <w:style w:type="character" w:customStyle="1" w:styleId="WW-Absatz-Standardschriftart11111">
    <w:name w:val="WW-Absatz-Standardschriftart11111"/>
    <w:rsid w:val="00700201"/>
  </w:style>
  <w:style w:type="character" w:customStyle="1" w:styleId="WW-Absatz-Standardschriftart111111">
    <w:name w:val="WW-Absatz-Standardschriftart111111"/>
    <w:rsid w:val="00700201"/>
  </w:style>
  <w:style w:type="character" w:customStyle="1" w:styleId="WW-Absatz-Standardschriftart1111111">
    <w:name w:val="WW-Absatz-Standardschriftart1111111"/>
    <w:rsid w:val="00700201"/>
  </w:style>
  <w:style w:type="character" w:customStyle="1" w:styleId="WW-Absatz-Standardschriftart11111111">
    <w:name w:val="WW-Absatz-Standardschriftart11111111"/>
    <w:rsid w:val="00700201"/>
  </w:style>
  <w:style w:type="character" w:customStyle="1" w:styleId="WW-Absatz-Standardschriftart111111111">
    <w:name w:val="WW-Absatz-Standardschriftart111111111"/>
    <w:rsid w:val="00700201"/>
  </w:style>
  <w:style w:type="character" w:customStyle="1" w:styleId="WW-Absatz-Standardschriftart1111111111">
    <w:name w:val="WW-Absatz-Standardschriftart1111111111"/>
    <w:rsid w:val="00700201"/>
  </w:style>
  <w:style w:type="character" w:customStyle="1" w:styleId="WW-Absatz-Standardschriftart11111111111">
    <w:name w:val="WW-Absatz-Standardschriftart11111111111"/>
    <w:rsid w:val="00700201"/>
  </w:style>
  <w:style w:type="character" w:customStyle="1" w:styleId="WW-Absatz-Standardschriftart111111111111">
    <w:name w:val="WW-Absatz-Standardschriftart111111111111"/>
    <w:rsid w:val="00700201"/>
  </w:style>
  <w:style w:type="character" w:customStyle="1" w:styleId="WW-Absatz-Standardschriftart1111111111111">
    <w:name w:val="WW-Absatz-Standardschriftart1111111111111"/>
    <w:rsid w:val="00700201"/>
  </w:style>
  <w:style w:type="character" w:customStyle="1" w:styleId="WW-Absatz-Standardschriftart11111111111111">
    <w:name w:val="WW-Absatz-Standardschriftart11111111111111"/>
    <w:rsid w:val="00700201"/>
  </w:style>
  <w:style w:type="character" w:customStyle="1" w:styleId="WW-Absatz-Standardschriftart111111111111111">
    <w:name w:val="WW-Absatz-Standardschriftart111111111111111"/>
    <w:rsid w:val="00700201"/>
  </w:style>
  <w:style w:type="character" w:customStyle="1" w:styleId="WW-Absatz-Standardschriftart1111111111111111">
    <w:name w:val="WW-Absatz-Standardschriftart1111111111111111"/>
    <w:rsid w:val="00700201"/>
  </w:style>
  <w:style w:type="character" w:customStyle="1" w:styleId="WW-Absatz-Standardschriftart11111111111111111">
    <w:name w:val="WW-Absatz-Standardschriftart11111111111111111"/>
    <w:rsid w:val="00700201"/>
  </w:style>
  <w:style w:type="character" w:customStyle="1" w:styleId="WW-Absatz-Standardschriftart111111111111111111">
    <w:name w:val="WW-Absatz-Standardschriftart111111111111111111"/>
    <w:rsid w:val="00700201"/>
  </w:style>
  <w:style w:type="character" w:customStyle="1" w:styleId="WW-Absatz-Standardschriftart1111111111111111111">
    <w:name w:val="WW-Absatz-Standardschriftart1111111111111111111"/>
    <w:rsid w:val="00700201"/>
  </w:style>
  <w:style w:type="character" w:customStyle="1" w:styleId="WW-Absatz-Standardschriftart11111111111111111111">
    <w:name w:val="WW-Absatz-Standardschriftart11111111111111111111"/>
    <w:rsid w:val="00700201"/>
  </w:style>
  <w:style w:type="character" w:customStyle="1" w:styleId="WW-Absatz-Standardschriftart111111111111111111111">
    <w:name w:val="WW-Absatz-Standardschriftart111111111111111111111"/>
    <w:rsid w:val="00700201"/>
  </w:style>
  <w:style w:type="character" w:customStyle="1" w:styleId="WW-Absatz-Standardschriftart1111111111111111111111">
    <w:name w:val="WW-Absatz-Standardschriftart1111111111111111111111"/>
    <w:rsid w:val="00700201"/>
  </w:style>
  <w:style w:type="character" w:customStyle="1" w:styleId="WW-Absatz-Standardschriftart11111111111111111111111">
    <w:name w:val="WW-Absatz-Standardschriftart11111111111111111111111"/>
    <w:rsid w:val="00700201"/>
  </w:style>
  <w:style w:type="character" w:customStyle="1" w:styleId="WW-Absatz-Standardschriftart111111111111111111111111">
    <w:name w:val="WW-Absatz-Standardschriftart111111111111111111111111"/>
    <w:rsid w:val="00700201"/>
  </w:style>
  <w:style w:type="character" w:customStyle="1" w:styleId="WW-Absatz-Standardschriftart1111111111111111111111111">
    <w:name w:val="WW-Absatz-Standardschriftart1111111111111111111111111"/>
    <w:rsid w:val="00700201"/>
  </w:style>
  <w:style w:type="character" w:customStyle="1" w:styleId="WW-Absatz-Standardschriftart11111111111111111111111111">
    <w:name w:val="WW-Absatz-Standardschriftart11111111111111111111111111"/>
    <w:rsid w:val="00700201"/>
  </w:style>
  <w:style w:type="character" w:customStyle="1" w:styleId="WW-Absatz-Standardschriftart111111111111111111111111111">
    <w:name w:val="WW-Absatz-Standardschriftart111111111111111111111111111"/>
    <w:rsid w:val="00700201"/>
  </w:style>
  <w:style w:type="character" w:customStyle="1" w:styleId="WW-Absatz-Standardschriftart1111111111111111111111111111">
    <w:name w:val="WW-Absatz-Standardschriftart1111111111111111111111111111"/>
    <w:rsid w:val="00700201"/>
  </w:style>
  <w:style w:type="character" w:customStyle="1" w:styleId="WW-Absatz-Standardschriftart11111111111111111111111111111">
    <w:name w:val="WW-Absatz-Standardschriftart11111111111111111111111111111"/>
    <w:rsid w:val="00700201"/>
  </w:style>
  <w:style w:type="character" w:customStyle="1" w:styleId="WW-Absatz-Standardschriftart111111111111111111111111111111">
    <w:name w:val="WW-Absatz-Standardschriftart111111111111111111111111111111"/>
    <w:rsid w:val="00700201"/>
  </w:style>
  <w:style w:type="character" w:customStyle="1" w:styleId="WW-Absatz-Standardschriftart1111111111111111111111111111111">
    <w:name w:val="WW-Absatz-Standardschriftart1111111111111111111111111111111"/>
    <w:rsid w:val="00700201"/>
  </w:style>
  <w:style w:type="character" w:customStyle="1" w:styleId="WW-Absatz-Standardschriftart11111111111111111111111111111111">
    <w:name w:val="WW-Absatz-Standardschriftart11111111111111111111111111111111"/>
    <w:rsid w:val="00700201"/>
  </w:style>
  <w:style w:type="character" w:customStyle="1" w:styleId="WW-Absatz-Standardschriftart111111111111111111111111111111111">
    <w:name w:val="WW-Absatz-Standardschriftart111111111111111111111111111111111"/>
    <w:rsid w:val="00700201"/>
  </w:style>
  <w:style w:type="character" w:customStyle="1" w:styleId="WW-Absatz-Standardschriftart1111111111111111111111111111111111">
    <w:name w:val="WW-Absatz-Standardschriftart1111111111111111111111111111111111"/>
    <w:rsid w:val="00700201"/>
  </w:style>
  <w:style w:type="character" w:customStyle="1" w:styleId="WW8Num2z0">
    <w:name w:val="WW8Num2z0"/>
    <w:rsid w:val="00700201"/>
    <w:rPr>
      <w:rFonts w:ascii="Symbol" w:hAnsi="Symbol"/>
    </w:rPr>
  </w:style>
  <w:style w:type="character" w:customStyle="1" w:styleId="WW8Num2z1">
    <w:name w:val="WW8Num2z1"/>
    <w:rsid w:val="00700201"/>
    <w:rPr>
      <w:rFonts w:ascii="Courier New" w:hAnsi="Courier New" w:cs="Courier New"/>
    </w:rPr>
  </w:style>
  <w:style w:type="character" w:customStyle="1" w:styleId="WW8Num2z2">
    <w:name w:val="WW8Num2z2"/>
    <w:rsid w:val="00700201"/>
    <w:rPr>
      <w:rFonts w:ascii="Wingdings" w:hAnsi="Wingdings"/>
    </w:rPr>
  </w:style>
  <w:style w:type="character" w:customStyle="1" w:styleId="WW8Num3z0">
    <w:name w:val="WW8Num3z0"/>
    <w:rsid w:val="0070020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00201"/>
    <w:rPr>
      <w:rFonts w:ascii="Courier New" w:hAnsi="Courier New"/>
    </w:rPr>
  </w:style>
  <w:style w:type="character" w:customStyle="1" w:styleId="WW8Num3z2">
    <w:name w:val="WW8Num3z2"/>
    <w:rsid w:val="00700201"/>
    <w:rPr>
      <w:rFonts w:ascii="Wingdings" w:hAnsi="Wingdings"/>
    </w:rPr>
  </w:style>
  <w:style w:type="character" w:customStyle="1" w:styleId="WW8Num3z3">
    <w:name w:val="WW8Num3z3"/>
    <w:rsid w:val="00700201"/>
    <w:rPr>
      <w:rFonts w:ascii="Symbol" w:hAnsi="Symbol"/>
    </w:rPr>
  </w:style>
  <w:style w:type="character" w:customStyle="1" w:styleId="WW8Num4z0">
    <w:name w:val="WW8Num4z0"/>
    <w:rsid w:val="00700201"/>
    <w:rPr>
      <w:rFonts w:ascii="Symbol" w:hAnsi="Symbol"/>
    </w:rPr>
  </w:style>
  <w:style w:type="character" w:customStyle="1" w:styleId="WW8Num4z1">
    <w:name w:val="WW8Num4z1"/>
    <w:rsid w:val="00700201"/>
    <w:rPr>
      <w:rFonts w:ascii="Courier New" w:hAnsi="Courier New" w:cs="Courier New"/>
    </w:rPr>
  </w:style>
  <w:style w:type="character" w:customStyle="1" w:styleId="WW8Num4z2">
    <w:name w:val="WW8Num4z2"/>
    <w:rsid w:val="00700201"/>
    <w:rPr>
      <w:rFonts w:ascii="Wingdings" w:hAnsi="Wingdings"/>
    </w:rPr>
  </w:style>
  <w:style w:type="character" w:customStyle="1" w:styleId="WW8Num6z0">
    <w:name w:val="WW8Num6z0"/>
    <w:rsid w:val="00700201"/>
    <w:rPr>
      <w:rFonts w:ascii="Symbol" w:hAnsi="Symbol"/>
    </w:rPr>
  </w:style>
  <w:style w:type="character" w:customStyle="1" w:styleId="WW8Num6z1">
    <w:name w:val="WW8Num6z1"/>
    <w:rsid w:val="00700201"/>
    <w:rPr>
      <w:rFonts w:ascii="Courier New" w:hAnsi="Courier New"/>
    </w:rPr>
  </w:style>
  <w:style w:type="character" w:customStyle="1" w:styleId="WW8Num6z2">
    <w:name w:val="WW8Num6z2"/>
    <w:rsid w:val="00700201"/>
    <w:rPr>
      <w:rFonts w:ascii="Wingdings" w:hAnsi="Wingdings"/>
    </w:rPr>
  </w:style>
  <w:style w:type="character" w:customStyle="1" w:styleId="WW8Num7z0">
    <w:name w:val="WW8Num7z0"/>
    <w:rsid w:val="00700201"/>
    <w:rPr>
      <w:rFonts w:ascii="Symbol" w:hAnsi="Symbol"/>
    </w:rPr>
  </w:style>
  <w:style w:type="character" w:customStyle="1" w:styleId="WW8Num7z1">
    <w:name w:val="WW8Num7z1"/>
    <w:rsid w:val="00700201"/>
    <w:rPr>
      <w:rFonts w:ascii="Courier New" w:hAnsi="Courier New"/>
    </w:rPr>
  </w:style>
  <w:style w:type="character" w:customStyle="1" w:styleId="WW8Num7z2">
    <w:name w:val="WW8Num7z2"/>
    <w:rsid w:val="00700201"/>
    <w:rPr>
      <w:rFonts w:ascii="Wingdings" w:hAnsi="Wingdings"/>
    </w:rPr>
  </w:style>
  <w:style w:type="character" w:customStyle="1" w:styleId="WW8Num9z0">
    <w:name w:val="WW8Num9z0"/>
    <w:rsid w:val="00700201"/>
    <w:rPr>
      <w:rFonts w:ascii="Symbol" w:hAnsi="Symbol"/>
    </w:rPr>
  </w:style>
  <w:style w:type="character" w:customStyle="1" w:styleId="WW8Num9z1">
    <w:name w:val="WW8Num9z1"/>
    <w:rsid w:val="00700201"/>
    <w:rPr>
      <w:rFonts w:ascii="Courier New" w:hAnsi="Courier New"/>
    </w:rPr>
  </w:style>
  <w:style w:type="character" w:customStyle="1" w:styleId="WW8Num9z2">
    <w:name w:val="WW8Num9z2"/>
    <w:rsid w:val="00700201"/>
    <w:rPr>
      <w:rFonts w:ascii="Wingdings" w:hAnsi="Wingdings"/>
    </w:rPr>
  </w:style>
  <w:style w:type="character" w:customStyle="1" w:styleId="WW8Num10z0">
    <w:name w:val="WW8Num10z0"/>
    <w:rsid w:val="00700201"/>
    <w:rPr>
      <w:rFonts w:ascii="Symbol" w:hAnsi="Symbol"/>
    </w:rPr>
  </w:style>
  <w:style w:type="character" w:customStyle="1" w:styleId="WW8Num10z1">
    <w:name w:val="WW8Num10z1"/>
    <w:rsid w:val="00700201"/>
    <w:rPr>
      <w:rFonts w:ascii="Courier New" w:hAnsi="Courier New"/>
    </w:rPr>
  </w:style>
  <w:style w:type="character" w:customStyle="1" w:styleId="WW8Num10z2">
    <w:name w:val="WW8Num10z2"/>
    <w:rsid w:val="00700201"/>
    <w:rPr>
      <w:rFonts w:ascii="Wingdings" w:hAnsi="Wingdings"/>
    </w:rPr>
  </w:style>
  <w:style w:type="character" w:customStyle="1" w:styleId="WW8Num11z0">
    <w:name w:val="WW8Num11z0"/>
    <w:rsid w:val="00700201"/>
    <w:rPr>
      <w:rFonts w:ascii="Symbol" w:hAnsi="Symbol"/>
    </w:rPr>
  </w:style>
  <w:style w:type="character" w:customStyle="1" w:styleId="WW8Num11z1">
    <w:name w:val="WW8Num11z1"/>
    <w:rsid w:val="00700201"/>
    <w:rPr>
      <w:rFonts w:ascii="Courier New" w:hAnsi="Courier New" w:cs="Courier New"/>
    </w:rPr>
  </w:style>
  <w:style w:type="character" w:customStyle="1" w:styleId="WW8Num11z2">
    <w:name w:val="WW8Num11z2"/>
    <w:rsid w:val="00700201"/>
    <w:rPr>
      <w:rFonts w:ascii="Wingdings" w:hAnsi="Wingdings"/>
    </w:rPr>
  </w:style>
  <w:style w:type="character" w:customStyle="1" w:styleId="WW8Num12z0">
    <w:name w:val="WW8Num12z0"/>
    <w:rsid w:val="0070020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0201"/>
    <w:rPr>
      <w:rFonts w:ascii="Courier New" w:hAnsi="Courier New"/>
    </w:rPr>
  </w:style>
  <w:style w:type="character" w:customStyle="1" w:styleId="WW8Num12z2">
    <w:name w:val="WW8Num12z2"/>
    <w:rsid w:val="00700201"/>
    <w:rPr>
      <w:rFonts w:ascii="Wingdings" w:hAnsi="Wingdings"/>
    </w:rPr>
  </w:style>
  <w:style w:type="character" w:customStyle="1" w:styleId="WW8Num12z3">
    <w:name w:val="WW8Num12z3"/>
    <w:rsid w:val="00700201"/>
    <w:rPr>
      <w:rFonts w:ascii="Symbol" w:hAnsi="Symbol"/>
    </w:rPr>
  </w:style>
  <w:style w:type="character" w:customStyle="1" w:styleId="WW8Num13z0">
    <w:name w:val="WW8Num13z0"/>
    <w:rsid w:val="00700201"/>
    <w:rPr>
      <w:rFonts w:ascii="Symbol" w:hAnsi="Symbol"/>
    </w:rPr>
  </w:style>
  <w:style w:type="character" w:customStyle="1" w:styleId="WW8Num13z1">
    <w:name w:val="WW8Num13z1"/>
    <w:rsid w:val="00700201"/>
    <w:rPr>
      <w:rFonts w:ascii="Courier New" w:hAnsi="Courier New"/>
    </w:rPr>
  </w:style>
  <w:style w:type="character" w:customStyle="1" w:styleId="WW8Num13z2">
    <w:name w:val="WW8Num13z2"/>
    <w:rsid w:val="00700201"/>
    <w:rPr>
      <w:rFonts w:ascii="Wingdings" w:hAnsi="Wingdings"/>
    </w:rPr>
  </w:style>
  <w:style w:type="character" w:customStyle="1" w:styleId="WW8Num16z0">
    <w:name w:val="WW8Num16z0"/>
    <w:rsid w:val="00700201"/>
    <w:rPr>
      <w:rFonts w:ascii="Symbol" w:hAnsi="Symbol"/>
    </w:rPr>
  </w:style>
  <w:style w:type="character" w:customStyle="1" w:styleId="WW8Num16z1">
    <w:name w:val="WW8Num16z1"/>
    <w:rsid w:val="00700201"/>
    <w:rPr>
      <w:rFonts w:ascii="Courier New" w:hAnsi="Courier New"/>
    </w:rPr>
  </w:style>
  <w:style w:type="character" w:customStyle="1" w:styleId="WW8Num16z2">
    <w:name w:val="WW8Num16z2"/>
    <w:rsid w:val="00700201"/>
    <w:rPr>
      <w:rFonts w:ascii="Wingdings" w:hAnsi="Wingdings"/>
    </w:rPr>
  </w:style>
  <w:style w:type="character" w:customStyle="1" w:styleId="WW8Num17z0">
    <w:name w:val="WW8Num17z0"/>
    <w:rsid w:val="00700201"/>
    <w:rPr>
      <w:rFonts w:ascii="Symbol" w:hAnsi="Symbol"/>
    </w:rPr>
  </w:style>
  <w:style w:type="character" w:customStyle="1" w:styleId="WW8Num17z1">
    <w:name w:val="WW8Num17z1"/>
    <w:rsid w:val="00700201"/>
    <w:rPr>
      <w:rFonts w:ascii="Courier New" w:hAnsi="Courier New"/>
    </w:rPr>
  </w:style>
  <w:style w:type="character" w:customStyle="1" w:styleId="WW8Num17z2">
    <w:name w:val="WW8Num17z2"/>
    <w:rsid w:val="00700201"/>
    <w:rPr>
      <w:rFonts w:ascii="Wingdings" w:hAnsi="Wingdings"/>
    </w:rPr>
  </w:style>
  <w:style w:type="character" w:customStyle="1" w:styleId="WW8Num19z0">
    <w:name w:val="WW8Num19z0"/>
    <w:rsid w:val="00700201"/>
    <w:rPr>
      <w:rFonts w:ascii="Symbol" w:hAnsi="Symbol"/>
    </w:rPr>
  </w:style>
  <w:style w:type="character" w:customStyle="1" w:styleId="WW8Num19z1">
    <w:name w:val="WW8Num19z1"/>
    <w:rsid w:val="00700201"/>
    <w:rPr>
      <w:rFonts w:ascii="Courier New" w:hAnsi="Courier New"/>
    </w:rPr>
  </w:style>
  <w:style w:type="character" w:customStyle="1" w:styleId="WW8Num19z2">
    <w:name w:val="WW8Num19z2"/>
    <w:rsid w:val="00700201"/>
    <w:rPr>
      <w:rFonts w:ascii="Wingdings" w:hAnsi="Wingdings"/>
    </w:rPr>
  </w:style>
  <w:style w:type="character" w:customStyle="1" w:styleId="WW8Num20z0">
    <w:name w:val="WW8Num20z0"/>
    <w:rsid w:val="00700201"/>
    <w:rPr>
      <w:rFonts w:ascii="Symbol" w:hAnsi="Symbol"/>
    </w:rPr>
  </w:style>
  <w:style w:type="character" w:customStyle="1" w:styleId="WW8Num20z1">
    <w:name w:val="WW8Num20z1"/>
    <w:rsid w:val="00700201"/>
    <w:rPr>
      <w:rFonts w:ascii="Courier New" w:hAnsi="Courier New"/>
    </w:rPr>
  </w:style>
  <w:style w:type="character" w:customStyle="1" w:styleId="WW8Num20z2">
    <w:name w:val="WW8Num20z2"/>
    <w:rsid w:val="00700201"/>
    <w:rPr>
      <w:rFonts w:ascii="Wingdings" w:hAnsi="Wingdings"/>
    </w:rPr>
  </w:style>
  <w:style w:type="character" w:customStyle="1" w:styleId="a3">
    <w:name w:val="Символ нумерации"/>
    <w:rsid w:val="00700201"/>
  </w:style>
  <w:style w:type="character" w:customStyle="1" w:styleId="a4">
    <w:name w:val="Маркеры списка"/>
    <w:rsid w:val="00700201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0020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70020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002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700201"/>
    <w:rPr>
      <w:rFonts w:cs="Tahoma"/>
    </w:rPr>
  </w:style>
  <w:style w:type="paragraph" w:styleId="a8">
    <w:name w:val="Title"/>
    <w:basedOn w:val="a"/>
    <w:link w:val="a9"/>
    <w:qFormat/>
    <w:rsid w:val="0070020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a9">
    <w:name w:val="Заголовок Знак"/>
    <w:basedOn w:val="a0"/>
    <w:link w:val="a8"/>
    <w:rsid w:val="00700201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700201"/>
    <w:pPr>
      <w:spacing w:after="0" w:line="240" w:lineRule="auto"/>
      <w:ind w:left="220" w:hanging="220"/>
    </w:pPr>
    <w:rPr>
      <w:rFonts w:eastAsia="Times New Roman"/>
      <w:lang w:eastAsia="ru-RU"/>
    </w:rPr>
  </w:style>
  <w:style w:type="paragraph" w:styleId="aa">
    <w:name w:val="index heading"/>
    <w:basedOn w:val="a"/>
    <w:semiHidden/>
    <w:rsid w:val="0070020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b">
    <w:name w:val="Balloon Text"/>
    <w:basedOn w:val="a"/>
    <w:link w:val="ac"/>
    <w:rsid w:val="0070020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700201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 Indent"/>
    <w:basedOn w:val="a"/>
    <w:link w:val="ae"/>
    <w:rsid w:val="00700201"/>
    <w:pPr>
      <w:suppressAutoHyphens/>
      <w:spacing w:after="0" w:line="240" w:lineRule="auto"/>
      <w:ind w:left="45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70020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1">
    <w:name w:val="Body Text Indent 2"/>
    <w:basedOn w:val="a"/>
    <w:link w:val="22"/>
    <w:rsid w:val="00700201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70020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">
    <w:name w:val="Содержимое таблицы"/>
    <w:basedOn w:val="a"/>
    <w:rsid w:val="007002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00201"/>
    <w:pPr>
      <w:jc w:val="center"/>
    </w:pPr>
    <w:rPr>
      <w:b/>
      <w:bCs/>
    </w:rPr>
  </w:style>
  <w:style w:type="paragraph" w:styleId="23">
    <w:name w:val="Body Text 2"/>
    <w:basedOn w:val="a"/>
    <w:link w:val="24"/>
    <w:rsid w:val="007002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4">
    <w:name w:val="Основной текст 2 Знак"/>
    <w:basedOn w:val="a0"/>
    <w:link w:val="23"/>
    <w:rsid w:val="0070020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1">
    <w:name w:val="Body Text Indent 3"/>
    <w:basedOn w:val="a"/>
    <w:link w:val="32"/>
    <w:rsid w:val="00700201"/>
    <w:pPr>
      <w:tabs>
        <w:tab w:val="left" w:pos="4678"/>
      </w:tabs>
      <w:suppressAutoHyphens/>
      <w:spacing w:after="0" w:line="240" w:lineRule="auto"/>
      <w:ind w:left="467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70020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3">
    <w:name w:val="Body Text 3"/>
    <w:basedOn w:val="a"/>
    <w:link w:val="34"/>
    <w:rsid w:val="007002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34">
    <w:name w:val="Основной текст 3 Знак"/>
    <w:basedOn w:val="a0"/>
    <w:link w:val="33"/>
    <w:rsid w:val="00700201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f1">
    <w:name w:val="Normal (Web)"/>
    <w:basedOn w:val="a"/>
    <w:rsid w:val="007002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70020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002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70020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3">
    <w:name w:val="header"/>
    <w:basedOn w:val="a"/>
    <w:link w:val="af4"/>
    <w:uiPriority w:val="99"/>
    <w:rsid w:val="0070020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uiPriority w:val="99"/>
    <w:rsid w:val="007002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auiue">
    <w:name w:val="Iau?iue"/>
    <w:rsid w:val="0070020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700201"/>
    <w:pPr>
      <w:keepNext w:val="0"/>
      <w:keepLines/>
      <w:widowControl w:val="0"/>
      <w:tabs>
        <w:tab w:val="clear" w:pos="4536"/>
        <w:tab w:val="left" w:pos="720"/>
      </w:tabs>
      <w:overflowPunct w:val="0"/>
      <w:autoSpaceDE w:val="0"/>
      <w:spacing w:before="120"/>
      <w:ind w:left="0" w:firstLine="540"/>
      <w:textAlignment w:val="baseline"/>
    </w:pPr>
    <w:rPr>
      <w:b/>
      <w:bCs/>
    </w:rPr>
  </w:style>
  <w:style w:type="paragraph" w:customStyle="1" w:styleId="WW-">
    <w:name w:val="WW-Обычный (веб)"/>
    <w:basedOn w:val="a"/>
    <w:rsid w:val="0070020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70020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4">
    <w:name w:val="Текст1"/>
    <w:basedOn w:val="a"/>
    <w:rsid w:val="0070020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700201"/>
    <w:pPr>
      <w:suppressAutoHyphens/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  <w:style w:type="paragraph" w:styleId="af5">
    <w:name w:val="footer"/>
    <w:basedOn w:val="a"/>
    <w:link w:val="af6"/>
    <w:uiPriority w:val="99"/>
    <w:rsid w:val="0070020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7002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page number"/>
    <w:uiPriority w:val="99"/>
    <w:unhideWhenUsed/>
    <w:rsid w:val="00700201"/>
    <w:rPr>
      <w:rFonts w:eastAsia="Times New Roman" w:cs="Times New Roman"/>
      <w:bCs w:val="0"/>
      <w:iCs w:val="0"/>
      <w:szCs w:val="22"/>
      <w:lang w:val="ru-RU"/>
    </w:rPr>
  </w:style>
  <w:style w:type="paragraph" w:styleId="af8">
    <w:name w:val="Plain Text"/>
    <w:basedOn w:val="a"/>
    <w:link w:val="af9"/>
    <w:unhideWhenUsed/>
    <w:rsid w:val="007002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7002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70020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b">
    <w:name w:val="Без интервала Знак"/>
    <w:link w:val="afa"/>
    <w:uiPriority w:val="1"/>
    <w:locked/>
    <w:rsid w:val="00700201"/>
    <w:rPr>
      <w:rFonts w:ascii="Times New Roman" w:eastAsia="Times New Roman" w:hAnsi="Times New Roman" w:cs="Times New Roman"/>
      <w:sz w:val="28"/>
      <w:lang w:eastAsia="ru-RU"/>
    </w:rPr>
  </w:style>
  <w:style w:type="character" w:styleId="afc">
    <w:name w:val="line number"/>
    <w:basedOn w:val="a0"/>
    <w:uiPriority w:val="99"/>
    <w:semiHidden/>
    <w:unhideWhenUsed/>
    <w:rsid w:val="00700201"/>
  </w:style>
  <w:style w:type="paragraph" w:customStyle="1" w:styleId="Default">
    <w:name w:val="Default"/>
    <w:rsid w:val="00700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0201"/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700201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lang w:eastAsia="en-US"/>
    </w:rPr>
  </w:style>
  <w:style w:type="paragraph" w:styleId="35">
    <w:name w:val="toc 3"/>
    <w:basedOn w:val="a"/>
    <w:next w:val="a"/>
    <w:autoRedefine/>
    <w:uiPriority w:val="39"/>
    <w:unhideWhenUsed/>
    <w:rsid w:val="00700201"/>
    <w:pPr>
      <w:spacing w:after="100" w:line="276" w:lineRule="auto"/>
      <w:ind w:left="440"/>
    </w:pPr>
    <w:rPr>
      <w:rFonts w:eastAsia="Times New Roman"/>
      <w:lang w:eastAsia="ru-RU"/>
    </w:rPr>
  </w:style>
  <w:style w:type="character" w:customStyle="1" w:styleId="16">
    <w:name w:val="Гиперссылка1"/>
    <w:basedOn w:val="a0"/>
    <w:uiPriority w:val="99"/>
    <w:unhideWhenUsed/>
    <w:rsid w:val="00700201"/>
    <w:rPr>
      <w:color w:val="0000FF"/>
      <w:u w:val="single"/>
    </w:rPr>
  </w:style>
  <w:style w:type="paragraph" w:styleId="17">
    <w:name w:val="toc 1"/>
    <w:basedOn w:val="a"/>
    <w:next w:val="a"/>
    <w:autoRedefine/>
    <w:uiPriority w:val="39"/>
    <w:unhideWhenUsed/>
    <w:rsid w:val="00700201"/>
    <w:pPr>
      <w:spacing w:after="100" w:line="276" w:lineRule="auto"/>
    </w:pPr>
    <w:rPr>
      <w:rFonts w:eastAsia="Times New Roman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00201"/>
    <w:pPr>
      <w:tabs>
        <w:tab w:val="right" w:leader="dot" w:pos="9345"/>
      </w:tabs>
      <w:spacing w:after="100" w:line="276" w:lineRule="auto"/>
      <w:ind w:left="220"/>
    </w:pPr>
    <w:rPr>
      <w:rFonts w:eastAsia="Times New Roman"/>
      <w:lang w:eastAsia="ru-RU"/>
    </w:rPr>
  </w:style>
  <w:style w:type="character" w:customStyle="1" w:styleId="blk">
    <w:name w:val="blk"/>
    <w:basedOn w:val="a0"/>
    <w:rsid w:val="00700201"/>
  </w:style>
  <w:style w:type="character" w:styleId="afd">
    <w:name w:val="Hyperlink"/>
    <w:basedOn w:val="a0"/>
    <w:uiPriority w:val="99"/>
    <w:semiHidden/>
    <w:unhideWhenUsed/>
    <w:rsid w:val="00700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23D8E5B5F35A3FE745EF53905C24B045BC0CB3DEC6D29F08CBA955B930FBB5D03E8F168691E283By1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823D8E5B5F35A3FE745EF53905C24B045BC0CB3DEC6D29F08CBA955B930FBB5D03E8F168691E283By1M" TargetMode="External"/><Relationship Id="rId12" Type="http://schemas.openxmlformats.org/officeDocument/2006/relationships/hyperlink" Target="consultantplus://offline/ref=68823D8E5B5F35A3FE745EF53905C24B045BC0CB3DEC6D29F08CBA955B930FBB5D03E8F168691E283By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EE3C498F96EEF4B5C7CBD9F49E6CF075A2F1EC3A5ED8C91752B7674FDD7A816DC3225E6Fo4J" TargetMode="External"/><Relationship Id="rId11" Type="http://schemas.openxmlformats.org/officeDocument/2006/relationships/hyperlink" Target="consultantplus://offline/ref=68823D8E5B5F35A3FE745EF53905C24B045BC0CB3DEC6D29F08CBA955B930FBB5D03E8F168691E283By1M" TargetMode="External"/><Relationship Id="rId5" Type="http://schemas.openxmlformats.org/officeDocument/2006/relationships/hyperlink" Target="consultantplus://offline/ref=68823D8E5B5F35A3FE745EF53905C24B045BC0CB3DEC6D29F08CBA955B930FBB5D03E8F168691E283By1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823D8E5B5F35A3FE745EF53905C24B045BC0CB3DEC6D29F08CBA955B930FBB5D03E8F168691E283By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EE3C498F96EEF4B5C7CBD9F49E6CF075A2F1EC3A5ED8C91752B7674FDD7A816DC3225E6Fo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9613</Words>
  <Characters>54798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Ярыгина</dc:creator>
  <cp:keywords/>
  <dc:description/>
  <cp:lastModifiedBy>Анна Е. Ярыгина</cp:lastModifiedBy>
  <cp:revision>2</cp:revision>
  <dcterms:created xsi:type="dcterms:W3CDTF">2019-10-23T07:16:00Z</dcterms:created>
  <dcterms:modified xsi:type="dcterms:W3CDTF">2019-10-23T07:23:00Z</dcterms:modified>
</cp:coreProperties>
</file>