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6" w:rsidRDefault="00CB6636" w:rsidP="00CB66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 Рахинского сельского поселения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6636" w:rsidRPr="00CD794D" w:rsidRDefault="00CB6636" w:rsidP="00CB6636">
      <w:pPr>
        <w:jc w:val="center"/>
        <w:rPr>
          <w:sz w:val="28"/>
          <w:szCs w:val="28"/>
        </w:rPr>
      </w:pPr>
    </w:p>
    <w:p w:rsidR="009D374D" w:rsidRPr="00C47DEC" w:rsidRDefault="009D374D" w:rsidP="009D374D">
      <w:pPr>
        <w:rPr>
          <w:sz w:val="28"/>
          <w:szCs w:val="28"/>
        </w:rPr>
      </w:pPr>
      <w:r>
        <w:rPr>
          <w:sz w:val="28"/>
          <w:szCs w:val="28"/>
        </w:rPr>
        <w:t>«24 октября 2019 г.»</w:t>
      </w:r>
      <w:r w:rsidRPr="00C47DE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№ 2/8</w:t>
      </w:r>
    </w:p>
    <w:p w:rsidR="00CB6636" w:rsidRPr="00CD794D" w:rsidRDefault="00CB6636" w:rsidP="00CB6636">
      <w:pPr>
        <w:rPr>
          <w:sz w:val="28"/>
          <w:szCs w:val="28"/>
        </w:rPr>
      </w:pPr>
    </w:p>
    <w:p w:rsidR="00CB6636" w:rsidRDefault="00CB6636" w:rsidP="00CB6636">
      <w:pPr>
        <w:ind w:left="708"/>
        <w:rPr>
          <w:sz w:val="28"/>
          <w:szCs w:val="28"/>
        </w:rPr>
      </w:pPr>
      <w:r w:rsidRPr="00134C0B">
        <w:rPr>
          <w:sz w:val="28"/>
          <w:szCs w:val="28"/>
        </w:rPr>
        <w:t>О проекте решения «О внесении изменений</w:t>
      </w:r>
      <w:r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района»</w:t>
      </w:r>
    </w:p>
    <w:p w:rsidR="00CB6636" w:rsidRPr="0092115F" w:rsidRDefault="00CB6636" w:rsidP="00CB6636">
      <w:pPr>
        <w:rPr>
          <w:b/>
        </w:rPr>
      </w:pPr>
    </w:p>
    <w:p w:rsidR="00CB6636" w:rsidRPr="00CB6636" w:rsidRDefault="00CB6636" w:rsidP="00CB66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B6636">
        <w:rPr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CB6636">
        <w:rPr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CD794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28</w:t>
      </w:r>
      <w:r w:rsidRPr="00CD794D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, сельская Дума Рахинского сельского поселения </w:t>
      </w:r>
      <w:r w:rsidRPr="00CD794D">
        <w:rPr>
          <w:b/>
          <w:sz w:val="28"/>
          <w:szCs w:val="28"/>
        </w:rPr>
        <w:t>решила:</w:t>
      </w:r>
    </w:p>
    <w:p w:rsidR="00CB6636" w:rsidRPr="00134C0B" w:rsidRDefault="00CB6636" w:rsidP="00CB6636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Одобрить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(Приложение № 1).</w:t>
      </w:r>
    </w:p>
    <w:p w:rsidR="00CB6636" w:rsidRDefault="00CB6636" w:rsidP="00CB6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</w:t>
      </w:r>
      <w:r w:rsidRPr="00134C0B">
        <w:rPr>
          <w:sz w:val="28"/>
          <w:szCs w:val="28"/>
        </w:rPr>
        <w:t xml:space="preserve">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одновременно с настоящим решением.</w:t>
      </w:r>
    </w:p>
    <w:p w:rsidR="00CB6636" w:rsidRPr="00134C0B" w:rsidRDefault="00CB6636" w:rsidP="00CB6636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Установить порядок учета предложений по проекту решения «О внесении изменений в Устав Рахинского сельского поселения», участия граждан в его обсуждении и проведении по нему публичных слушаний» (Приложение № 2).</w:t>
      </w:r>
    </w:p>
    <w:p w:rsidR="00CB6636" w:rsidRDefault="00CB6636" w:rsidP="00CB6636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4. Назначить публичные слушания по проекту решения «О внесении изменений в Устав Рахинского сельского поселения Среднеахтубинского муниципального рай</w:t>
      </w:r>
      <w:r>
        <w:rPr>
          <w:sz w:val="28"/>
          <w:szCs w:val="28"/>
        </w:rPr>
        <w:t xml:space="preserve">она Волгоградской области» </w:t>
      </w:r>
      <w:r w:rsidR="009D374D">
        <w:rPr>
          <w:sz w:val="28"/>
          <w:szCs w:val="28"/>
        </w:rPr>
        <w:t>на 11.11.2019г.</w:t>
      </w:r>
      <w:r w:rsidR="001D41F4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на 17</w:t>
      </w:r>
      <w:r w:rsidRPr="00B70F05">
        <w:rPr>
          <w:color w:val="000000"/>
          <w:sz w:val="28"/>
          <w:szCs w:val="28"/>
        </w:rPr>
        <w:t>-00</w:t>
      </w:r>
      <w:r w:rsidRPr="00134C0B">
        <w:rPr>
          <w:sz w:val="28"/>
          <w:szCs w:val="28"/>
        </w:rPr>
        <w:t>. Провести публичные слушания в здании администрации Рахинского сельского поселения по адресу: с. Рахинка, пер. Рабочий 18.</w:t>
      </w:r>
    </w:p>
    <w:p w:rsidR="00CB6636" w:rsidRPr="00797433" w:rsidRDefault="00CB6636" w:rsidP="00CB6636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4C0B">
        <w:rPr>
          <w:sz w:val="28"/>
          <w:szCs w:val="28"/>
        </w:rPr>
        <w:t>. Настоящее решение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134C0B">
        <w:rPr>
          <w:sz w:val="28"/>
          <w:szCs w:val="28"/>
        </w:rPr>
        <w:t>.</w:t>
      </w:r>
    </w:p>
    <w:p w:rsidR="00CB6636" w:rsidRDefault="00CB6636" w:rsidP="00CB66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6636" w:rsidRDefault="00CB6636" w:rsidP="00CB66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Рахинского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Ф.В. Усков</w:t>
      </w:r>
    </w:p>
    <w:p w:rsidR="00CB6636" w:rsidRDefault="00CB6636" w:rsidP="00CB6636">
      <w:pPr>
        <w:pStyle w:val="31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CB6636" w:rsidRDefault="00CB6636" w:rsidP="00CB6636">
      <w:pPr>
        <w:pStyle w:val="31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Рахинского сельского поселения </w:t>
      </w:r>
    </w:p>
    <w:p w:rsidR="00CB6636" w:rsidRPr="00B70F05" w:rsidRDefault="00CB6636" w:rsidP="00CB6636">
      <w:pPr>
        <w:pStyle w:val="31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 w:rsidR="009D374D">
        <w:rPr>
          <w:color w:val="000000"/>
          <w:sz w:val="28"/>
          <w:szCs w:val="28"/>
        </w:rPr>
        <w:t>24.10.2019 № 2/8</w:t>
      </w:r>
    </w:p>
    <w:p w:rsidR="00CB6636" w:rsidRDefault="00CB6636" w:rsidP="00CB6636">
      <w:pPr>
        <w:pStyle w:val="31"/>
        <w:spacing w:after="0"/>
        <w:ind w:left="4502"/>
        <w:rPr>
          <w:sz w:val="28"/>
          <w:szCs w:val="28"/>
        </w:rPr>
      </w:pPr>
    </w:p>
    <w:p w:rsidR="00CB6636" w:rsidRPr="00797433" w:rsidRDefault="00CB6636" w:rsidP="00CB6636">
      <w:pPr>
        <w:pStyle w:val="2"/>
        <w:spacing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</w:t>
      </w:r>
    </w:p>
    <w:p w:rsidR="00CB6636" w:rsidRDefault="00CB6636" w:rsidP="00CB6636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>Российская Федерация</w:t>
      </w:r>
    </w:p>
    <w:p w:rsidR="00CB6636" w:rsidRDefault="00CB6636" w:rsidP="00CB66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B6636" w:rsidRDefault="00CB6636" w:rsidP="00CB6636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Среднеахтубинский</w:t>
      </w:r>
      <w:proofErr w:type="spellEnd"/>
      <w:r>
        <w:rPr>
          <w:b/>
          <w:bCs/>
          <w:sz w:val="28"/>
        </w:rPr>
        <w:t xml:space="preserve"> муниципальный район</w:t>
      </w:r>
    </w:p>
    <w:p w:rsidR="00CB6636" w:rsidRPr="00797433" w:rsidRDefault="00CB6636" w:rsidP="00CB66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Сельская Дума Рахинского сельского поселения </w:t>
      </w:r>
    </w:p>
    <w:p w:rsidR="00CB6636" w:rsidRDefault="00CB6636" w:rsidP="00CB6636">
      <w:pPr>
        <w:pStyle w:val="1"/>
      </w:pPr>
      <w:r>
        <w:t>Р Е Ш Е Н И Е</w:t>
      </w:r>
    </w:p>
    <w:p w:rsidR="00CB6636" w:rsidRDefault="00CB6636" w:rsidP="00CB6636"/>
    <w:p w:rsidR="00CB6636" w:rsidRDefault="00CB6636" w:rsidP="00CB6636">
      <w:pPr>
        <w:rPr>
          <w:sz w:val="28"/>
        </w:rPr>
      </w:pPr>
      <w:r>
        <w:rPr>
          <w:sz w:val="28"/>
          <w:u w:val="single"/>
        </w:rPr>
        <w:t xml:space="preserve">                                    </w:t>
      </w:r>
      <w:proofErr w:type="gramStart"/>
      <w:r w:rsidRPr="00E95FEA">
        <w:rPr>
          <w:sz w:val="28"/>
          <w:u w:val="single"/>
        </w:rPr>
        <w:t>г</w:t>
      </w:r>
      <w:proofErr w:type="gramEnd"/>
      <w:r w:rsidRPr="00E95FEA">
        <w:rPr>
          <w:sz w:val="28"/>
          <w:u w:val="single"/>
        </w:rPr>
        <w:t>.</w:t>
      </w:r>
      <w:r>
        <w:rPr>
          <w:sz w:val="28"/>
        </w:rPr>
        <w:t xml:space="preserve">                      №  </w:t>
      </w:r>
    </w:p>
    <w:p w:rsidR="00CB6636" w:rsidRDefault="00CB6636" w:rsidP="00CB6636"/>
    <w:p w:rsidR="00CB6636" w:rsidRDefault="00CB6636" w:rsidP="00CB66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«О внесении изменений в Устав</w:t>
      </w:r>
      <w:r w:rsidR="009D374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Рахинского сельского поселения</w:t>
      </w:r>
    </w:p>
    <w:p w:rsidR="00CB6636" w:rsidRDefault="00CB6636" w:rsidP="00CB66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Среднеахтубинского муниципального района</w:t>
      </w:r>
    </w:p>
    <w:p w:rsidR="00CB6636" w:rsidRDefault="00CB6636" w:rsidP="00CB66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Волгоградской области»</w:t>
      </w:r>
    </w:p>
    <w:p w:rsidR="00CB6636" w:rsidRDefault="00CB6636" w:rsidP="00CB6636">
      <w:pPr>
        <w:jc w:val="center"/>
        <w:rPr>
          <w:b/>
          <w:bCs/>
          <w:sz w:val="28"/>
        </w:rPr>
      </w:pPr>
    </w:p>
    <w:p w:rsidR="00CB6636" w:rsidRPr="009D374D" w:rsidRDefault="00CB6636" w:rsidP="00CB6636">
      <w:pPr>
        <w:jc w:val="both"/>
        <w:rPr>
          <w:b/>
          <w:sz w:val="28"/>
          <w:szCs w:val="28"/>
        </w:rPr>
      </w:pPr>
      <w:r>
        <w:rPr>
          <w:sz w:val="28"/>
        </w:rPr>
        <w:tab/>
        <w:t xml:space="preserve"> </w:t>
      </w:r>
      <w:proofErr w:type="gramStart"/>
      <w:r w:rsidRPr="00CB6636">
        <w:rPr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CB6636">
        <w:rPr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CD794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28</w:t>
      </w:r>
      <w:r w:rsidRPr="00CD794D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, сельская Дума Рахинского сельского поселения </w:t>
      </w:r>
      <w:r w:rsidRPr="00CD794D">
        <w:rPr>
          <w:b/>
          <w:sz w:val="28"/>
          <w:szCs w:val="28"/>
        </w:rPr>
        <w:t>решила:</w:t>
      </w:r>
    </w:p>
    <w:p w:rsidR="00CB6636" w:rsidRDefault="00CB6636" w:rsidP="00CB66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D794D">
        <w:rPr>
          <w:sz w:val="28"/>
          <w:szCs w:val="28"/>
        </w:rPr>
        <w:t xml:space="preserve">Внести в Устав </w:t>
      </w:r>
      <w:r>
        <w:rPr>
          <w:sz w:val="28"/>
          <w:szCs w:val="28"/>
        </w:rPr>
        <w:t xml:space="preserve">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области,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CD794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CD794D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CD794D">
        <w:rPr>
          <w:sz w:val="28"/>
          <w:szCs w:val="28"/>
        </w:rPr>
        <w:t xml:space="preserve"> г. № </w:t>
      </w:r>
      <w:r>
        <w:rPr>
          <w:sz w:val="28"/>
          <w:szCs w:val="28"/>
        </w:rPr>
        <w:t>180/247</w:t>
      </w:r>
      <w:r w:rsidRPr="00CD794D">
        <w:rPr>
          <w:sz w:val="28"/>
          <w:szCs w:val="28"/>
        </w:rPr>
        <w:t xml:space="preserve">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08.08.2014 № 180/247</w:t>
      </w:r>
      <w:r w:rsidRPr="008A4CD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 от 17.02.2015 № 13/28, от 06.05.2015 № 16/37, от 07.09.2015 № 22/51, от 11.03.2016 № 33/81, от 20.05.2016 № 37/91,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05.09.2016  № 44/104, от 29.03.2017 № 54/140, от 04.07.2017 № 59/158, от 19.10.2017 № 64/167; от 25.12.2017 № 69/189, от 02.04.2018 № 74/207, от 17.12.2018 № 87/240, от 14.05.2019 № 93/255)  </w:t>
      </w:r>
      <w:r w:rsidRPr="008A4CDE">
        <w:rPr>
          <w:sz w:val="28"/>
          <w:szCs w:val="28"/>
        </w:rPr>
        <w:t>следующие изменения:</w:t>
      </w:r>
      <w:proofErr w:type="gramEnd"/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 xml:space="preserve">1.1. Статью 5 Устава Рахинского </w:t>
      </w:r>
      <w:r w:rsidRPr="00CB6636">
        <w:rPr>
          <w:b/>
          <w:bCs/>
          <w:sz w:val="28"/>
          <w:szCs w:val="28"/>
        </w:rPr>
        <w:t>сельского поселения</w:t>
      </w:r>
      <w:r w:rsidRPr="00CB6636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Среднеахтубинского</w:t>
      </w:r>
      <w:r w:rsidRPr="00CB6636">
        <w:rPr>
          <w:b/>
          <w:sz w:val="28"/>
          <w:szCs w:val="28"/>
        </w:rPr>
        <w:t xml:space="preserve"> муниципального района Волгоградской области </w:t>
      </w:r>
      <w:r w:rsidRPr="00CB6636">
        <w:rPr>
          <w:sz w:val="28"/>
          <w:szCs w:val="28"/>
        </w:rPr>
        <w:t>дополнить пунктом 14 следующего содержания:</w:t>
      </w:r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proofErr w:type="gramStart"/>
      <w:r w:rsidRPr="00CB6636">
        <w:rPr>
          <w:sz w:val="28"/>
          <w:szCs w:val="28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</w:t>
      </w:r>
      <w:r w:rsidRPr="00CB6636">
        <w:rPr>
          <w:sz w:val="28"/>
          <w:szCs w:val="28"/>
        </w:rPr>
        <w:lastRenderedPageBreak/>
        <w:t xml:space="preserve">сносе самовольной постройки или ее приведения в соответствие </w:t>
      </w:r>
      <w:r w:rsidRPr="00CB6636">
        <w:rPr>
          <w:bCs/>
          <w:sz w:val="28"/>
          <w:szCs w:val="28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8" w:tooltip="consultantplus://offline/ref=7047E27459C58714142FACC08A7B045C4EA786640D506511F1C63A71A8628851370A1B3E3A2416F2755893C4C2056C172E28BC4C09A66E71u8g4K" w:history="1">
        <w:r w:rsidRPr="00CB6636">
          <w:rPr>
            <w:rStyle w:val="a5"/>
            <w:bCs/>
            <w:color w:val="000000" w:themeColor="text1"/>
            <w:sz w:val="28"/>
            <w:szCs w:val="28"/>
          </w:rPr>
          <w:t>правилами</w:t>
        </w:r>
      </w:hyperlink>
      <w:r w:rsidRPr="00CB6636">
        <w:rPr>
          <w:bCs/>
          <w:color w:val="000000" w:themeColor="text1"/>
          <w:sz w:val="28"/>
          <w:szCs w:val="28"/>
        </w:rPr>
        <w:t xml:space="preserve"> землепользования и застройки, </w:t>
      </w:r>
      <w:hyperlink r:id="rId9" w:tooltip="consultantplus://offline/ref=7047E27459C58714142FACC08A7B045C4EA786640D506511F1C63A71A8628851370A1B3E3C2115FF250283C08B506809273FA24717A5u6g7K" w:history="1">
        <w:r w:rsidRPr="00CB6636">
          <w:rPr>
            <w:rStyle w:val="a5"/>
            <w:bCs/>
            <w:color w:val="000000" w:themeColor="text1"/>
            <w:sz w:val="28"/>
            <w:szCs w:val="28"/>
          </w:rPr>
          <w:t>документацией</w:t>
        </w:r>
      </w:hyperlink>
      <w:r w:rsidRPr="00CB6636">
        <w:rPr>
          <w:bCs/>
          <w:color w:val="000000" w:themeColor="text1"/>
          <w:sz w:val="28"/>
          <w:szCs w:val="28"/>
        </w:rPr>
        <w:t xml:space="preserve"> по планировке территори</w:t>
      </w:r>
      <w:r w:rsidRPr="00CB6636">
        <w:rPr>
          <w:bCs/>
          <w:sz w:val="28"/>
          <w:szCs w:val="28"/>
        </w:rPr>
        <w:t>и, или обязательными требованиями к параметрам объектов капитального строительства, установленными федеральными законами.</w:t>
      </w:r>
      <w:r w:rsidRPr="00CB6636">
        <w:rPr>
          <w:sz w:val="28"/>
          <w:szCs w:val="28"/>
        </w:rPr>
        <w:t>».</w:t>
      </w:r>
      <w:proofErr w:type="gramEnd"/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8"/>
          <w:szCs w:val="28"/>
        </w:rPr>
      </w:pPr>
      <w:r w:rsidRPr="00CB6636">
        <w:rPr>
          <w:b/>
          <w:sz w:val="28"/>
          <w:szCs w:val="28"/>
        </w:rPr>
        <w:t xml:space="preserve">1.2. В абзаце шестом части 2 статьи 8 Устава </w:t>
      </w:r>
      <w:r w:rsidR="00DE0207" w:rsidRPr="00CB6636">
        <w:rPr>
          <w:b/>
          <w:sz w:val="28"/>
          <w:szCs w:val="28"/>
        </w:rPr>
        <w:t xml:space="preserve">Рахинского </w:t>
      </w:r>
      <w:r w:rsidR="00DE0207" w:rsidRPr="00CB6636">
        <w:rPr>
          <w:b/>
          <w:bCs/>
          <w:sz w:val="28"/>
          <w:szCs w:val="28"/>
        </w:rPr>
        <w:t>сельского поселения</w:t>
      </w:r>
      <w:r w:rsidR="00DE0207" w:rsidRPr="00CB6636">
        <w:rPr>
          <w:b/>
          <w:sz w:val="28"/>
          <w:szCs w:val="28"/>
        </w:rPr>
        <w:t xml:space="preserve"> сельского поселения </w:t>
      </w:r>
      <w:r w:rsidR="00DE0207">
        <w:rPr>
          <w:b/>
          <w:sz w:val="28"/>
          <w:szCs w:val="28"/>
        </w:rPr>
        <w:t>Среднеахтубинского</w:t>
      </w:r>
      <w:r w:rsidR="00DE0207" w:rsidRPr="00CB6636">
        <w:rPr>
          <w:b/>
          <w:sz w:val="28"/>
          <w:szCs w:val="28"/>
        </w:rPr>
        <w:t xml:space="preserve"> </w:t>
      </w:r>
      <w:r w:rsidRPr="00CB6636">
        <w:rPr>
          <w:b/>
          <w:sz w:val="28"/>
          <w:szCs w:val="28"/>
        </w:rPr>
        <w:t xml:space="preserve">муниципального района Волгоградской области </w:t>
      </w:r>
      <w:r w:rsidRPr="00CB6636">
        <w:rPr>
          <w:sz w:val="28"/>
          <w:szCs w:val="28"/>
        </w:rPr>
        <w:t>после слова «систематическое» дополнить словами «(два и более раз в течение последних двенадцати месяцев</w:t>
      </w:r>
      <w:r w:rsidR="00DE0207">
        <w:rPr>
          <w:sz w:val="28"/>
          <w:szCs w:val="28"/>
        </w:rPr>
        <w:t>)»</w:t>
      </w:r>
      <w:r w:rsidRPr="00CB6636">
        <w:rPr>
          <w:sz w:val="28"/>
          <w:szCs w:val="28"/>
        </w:rPr>
        <w:t>.</w:t>
      </w:r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8"/>
          <w:szCs w:val="28"/>
        </w:rPr>
      </w:pPr>
      <w:r w:rsidRPr="00CB6636">
        <w:rPr>
          <w:b/>
          <w:sz w:val="28"/>
          <w:szCs w:val="28"/>
        </w:rPr>
        <w:t xml:space="preserve">1.3. Часть 2 статьи 9 Устава </w:t>
      </w:r>
      <w:r w:rsidR="00DE0207" w:rsidRPr="00CB6636">
        <w:rPr>
          <w:b/>
          <w:sz w:val="28"/>
          <w:szCs w:val="28"/>
        </w:rPr>
        <w:t xml:space="preserve">Рахинского </w:t>
      </w:r>
      <w:r w:rsidR="00DE0207" w:rsidRPr="00CB6636">
        <w:rPr>
          <w:b/>
          <w:bCs/>
          <w:sz w:val="28"/>
          <w:szCs w:val="28"/>
        </w:rPr>
        <w:t>сельского поселения</w:t>
      </w:r>
      <w:r w:rsidR="00DE0207" w:rsidRPr="00CB6636">
        <w:rPr>
          <w:b/>
          <w:sz w:val="28"/>
          <w:szCs w:val="28"/>
        </w:rPr>
        <w:t xml:space="preserve"> сельского поселения </w:t>
      </w:r>
      <w:r w:rsidR="00DE0207">
        <w:rPr>
          <w:b/>
          <w:sz w:val="28"/>
          <w:szCs w:val="28"/>
        </w:rPr>
        <w:t>Среднеахтубинского</w:t>
      </w:r>
      <w:r w:rsidRPr="00CB6636">
        <w:rPr>
          <w:b/>
          <w:sz w:val="28"/>
          <w:szCs w:val="28"/>
        </w:rPr>
        <w:t xml:space="preserve"> муниципального района Волгоградской области изложить в следующей редакции:</w:t>
      </w:r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CB6636">
        <w:rPr>
          <w:sz w:val="28"/>
          <w:szCs w:val="28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CB6636">
        <w:rPr>
          <w:sz w:val="28"/>
          <w:szCs w:val="28"/>
        </w:rPr>
        <w:t>,</w:t>
      </w:r>
      <w:proofErr w:type="gramEnd"/>
      <w:r w:rsidRPr="00CB6636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CB6636">
        <w:rPr>
          <w:sz w:val="28"/>
          <w:szCs w:val="28"/>
        </w:rPr>
        <w:t>.».</w:t>
      </w:r>
      <w:proofErr w:type="gramEnd"/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 xml:space="preserve">1.4. Пункт 11 части 7 статьи 18 Устава </w:t>
      </w:r>
      <w:r w:rsidR="00DE0207" w:rsidRPr="00CB6636">
        <w:rPr>
          <w:b/>
          <w:sz w:val="28"/>
          <w:szCs w:val="28"/>
        </w:rPr>
        <w:t xml:space="preserve">Рахинского </w:t>
      </w:r>
      <w:r w:rsidR="00DE0207" w:rsidRPr="00CB6636">
        <w:rPr>
          <w:b/>
          <w:bCs/>
          <w:sz w:val="28"/>
          <w:szCs w:val="28"/>
        </w:rPr>
        <w:t>сельского поселения</w:t>
      </w:r>
      <w:r w:rsidR="00DE0207" w:rsidRPr="00CB6636">
        <w:rPr>
          <w:b/>
          <w:sz w:val="28"/>
          <w:szCs w:val="28"/>
        </w:rPr>
        <w:t xml:space="preserve"> сельского поселения </w:t>
      </w:r>
      <w:r w:rsidR="00DE0207">
        <w:rPr>
          <w:b/>
          <w:sz w:val="28"/>
          <w:szCs w:val="28"/>
        </w:rPr>
        <w:t>Среднеахтубинского</w:t>
      </w:r>
      <w:r w:rsidR="00DE0207" w:rsidRPr="00CB6636">
        <w:rPr>
          <w:b/>
          <w:sz w:val="28"/>
          <w:szCs w:val="28"/>
        </w:rPr>
        <w:t xml:space="preserve"> </w:t>
      </w:r>
      <w:r w:rsidRPr="00CB6636">
        <w:rPr>
          <w:b/>
          <w:sz w:val="28"/>
          <w:szCs w:val="28"/>
        </w:rPr>
        <w:t xml:space="preserve">муниципального района Волгоградской области </w:t>
      </w:r>
      <w:r w:rsidRPr="00CB6636">
        <w:rPr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</w:t>
      </w:r>
      <w:proofErr w:type="gramStart"/>
      <w:r w:rsidRPr="00CB6636">
        <w:rPr>
          <w:sz w:val="28"/>
          <w:szCs w:val="28"/>
        </w:rPr>
        <w:t>;»</w:t>
      </w:r>
      <w:proofErr w:type="gramEnd"/>
      <w:r w:rsidRPr="00CB6636">
        <w:rPr>
          <w:sz w:val="28"/>
          <w:szCs w:val="28"/>
        </w:rPr>
        <w:t>.</w:t>
      </w:r>
    </w:p>
    <w:p w:rsidR="00CB6636" w:rsidRPr="00CB6636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 xml:space="preserve">1.5. Абзац второй части 1 статьи 19 Устава </w:t>
      </w:r>
      <w:r w:rsidR="00DE0207" w:rsidRPr="00CB6636">
        <w:rPr>
          <w:b/>
          <w:sz w:val="28"/>
          <w:szCs w:val="28"/>
        </w:rPr>
        <w:t xml:space="preserve">Рахинского </w:t>
      </w:r>
      <w:r w:rsidR="00DE0207" w:rsidRPr="00CB6636">
        <w:rPr>
          <w:b/>
          <w:bCs/>
          <w:sz w:val="28"/>
          <w:szCs w:val="28"/>
        </w:rPr>
        <w:t>сельского поселения</w:t>
      </w:r>
      <w:r w:rsidR="00DE0207" w:rsidRPr="00CB6636">
        <w:rPr>
          <w:b/>
          <w:sz w:val="28"/>
          <w:szCs w:val="28"/>
        </w:rPr>
        <w:t xml:space="preserve"> сельского поселения </w:t>
      </w:r>
      <w:r w:rsidR="00DE0207">
        <w:rPr>
          <w:b/>
          <w:sz w:val="28"/>
          <w:szCs w:val="28"/>
        </w:rPr>
        <w:t>Среднеахтубинского</w:t>
      </w:r>
      <w:r w:rsidRPr="00CB6636">
        <w:rPr>
          <w:b/>
          <w:sz w:val="28"/>
          <w:szCs w:val="28"/>
        </w:rPr>
        <w:t xml:space="preserve"> муниципального района Волгоградской области </w:t>
      </w:r>
      <w:r w:rsidRPr="00CB6636">
        <w:rPr>
          <w:sz w:val="28"/>
          <w:szCs w:val="28"/>
        </w:rPr>
        <w:t>изложить в следующей редакции:</w:t>
      </w:r>
    </w:p>
    <w:p w:rsidR="00CB6636" w:rsidRPr="00CB6636" w:rsidRDefault="00DE0207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>
        <w:rPr>
          <w:sz w:val="28"/>
          <w:szCs w:val="28"/>
        </w:rPr>
        <w:t>«Вновь избранная</w:t>
      </w:r>
      <w:r w:rsidR="00CB6636" w:rsidRPr="00CB663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сельская Дума </w:t>
      </w:r>
      <w:r w:rsidRPr="00B43BA5">
        <w:rPr>
          <w:sz w:val="28"/>
          <w:szCs w:val="28"/>
        </w:rPr>
        <w:t>Рахинского</w:t>
      </w:r>
      <w:r w:rsidRPr="000D50ED">
        <w:rPr>
          <w:bCs/>
          <w:sz w:val="28"/>
          <w:szCs w:val="28"/>
        </w:rPr>
        <w:t xml:space="preserve"> сельского</w:t>
      </w:r>
      <w:r w:rsidRPr="000D50ED">
        <w:rPr>
          <w:sz w:val="22"/>
          <w:szCs w:val="22"/>
        </w:rPr>
        <w:t xml:space="preserve"> </w:t>
      </w:r>
      <w:r w:rsidRPr="008A1C17">
        <w:rPr>
          <w:sz w:val="28"/>
          <w:szCs w:val="28"/>
        </w:rPr>
        <w:t>поселения</w:t>
      </w:r>
      <w:r w:rsidRPr="000D50ED">
        <w:rPr>
          <w:sz w:val="22"/>
          <w:szCs w:val="22"/>
        </w:rPr>
        <w:t xml:space="preserve"> </w:t>
      </w:r>
      <w:r w:rsidR="00CB6636" w:rsidRPr="00CB6636">
        <w:rPr>
          <w:sz w:val="28"/>
          <w:szCs w:val="28"/>
        </w:rPr>
        <w:t xml:space="preserve">собирается на первое заседание </w:t>
      </w:r>
      <w:r w:rsidR="00CB6636" w:rsidRPr="00DE0207">
        <w:rPr>
          <w:sz w:val="28"/>
          <w:szCs w:val="28"/>
        </w:rPr>
        <w:t>не поздн</w:t>
      </w:r>
      <w:r>
        <w:rPr>
          <w:sz w:val="28"/>
          <w:szCs w:val="28"/>
        </w:rPr>
        <w:t xml:space="preserve">ее, чем на 30 день со дня ее </w:t>
      </w:r>
      <w:r w:rsidR="00CB6636" w:rsidRPr="00DE0207">
        <w:rPr>
          <w:sz w:val="28"/>
          <w:szCs w:val="28"/>
        </w:rPr>
        <w:t>избрания в правомочном составе</w:t>
      </w:r>
      <w:proofErr w:type="gramStart"/>
      <w:r w:rsidR="00CB6636" w:rsidRPr="00DE0207">
        <w:rPr>
          <w:sz w:val="28"/>
          <w:szCs w:val="28"/>
        </w:rPr>
        <w:t>.</w:t>
      </w:r>
      <w:r w:rsidR="00CB6636" w:rsidRPr="00CB6636">
        <w:rPr>
          <w:sz w:val="28"/>
          <w:szCs w:val="28"/>
        </w:rPr>
        <w:t xml:space="preserve">». </w:t>
      </w:r>
      <w:proofErr w:type="gramEnd"/>
    </w:p>
    <w:p w:rsidR="00CB6636" w:rsidRPr="00247555" w:rsidRDefault="00CB6636" w:rsidP="00CB6636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 xml:space="preserve">1.6. Пункт 10 части 6 статьи 21 Устава </w:t>
      </w:r>
      <w:r w:rsidR="00DE0207" w:rsidRPr="00CB6636">
        <w:rPr>
          <w:b/>
          <w:sz w:val="28"/>
          <w:szCs w:val="28"/>
        </w:rPr>
        <w:t xml:space="preserve">Рахинского </w:t>
      </w:r>
      <w:r w:rsidR="00DE0207" w:rsidRPr="00CB6636">
        <w:rPr>
          <w:b/>
          <w:bCs/>
          <w:sz w:val="28"/>
          <w:szCs w:val="28"/>
        </w:rPr>
        <w:t>сельского поселения</w:t>
      </w:r>
      <w:r w:rsidR="00DE0207" w:rsidRPr="00CB6636">
        <w:rPr>
          <w:b/>
          <w:sz w:val="28"/>
          <w:szCs w:val="28"/>
        </w:rPr>
        <w:t xml:space="preserve"> сельского поселения </w:t>
      </w:r>
      <w:r w:rsidR="00DE0207">
        <w:rPr>
          <w:b/>
          <w:sz w:val="28"/>
          <w:szCs w:val="28"/>
        </w:rPr>
        <w:t>Среднеахтубинского</w:t>
      </w:r>
      <w:r w:rsidR="00DE0207" w:rsidRPr="00CB6636">
        <w:rPr>
          <w:b/>
          <w:sz w:val="28"/>
          <w:szCs w:val="28"/>
        </w:rPr>
        <w:t xml:space="preserve"> </w:t>
      </w:r>
      <w:r w:rsidRPr="00CB6636">
        <w:rPr>
          <w:b/>
          <w:sz w:val="28"/>
          <w:szCs w:val="28"/>
        </w:rPr>
        <w:t xml:space="preserve">муниципального района Волгоградской области </w:t>
      </w:r>
      <w:r w:rsidRPr="00CB6636">
        <w:rPr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9D374D" w:rsidRDefault="00CB6636" w:rsidP="009D37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>2.</w:t>
      </w:r>
      <w:r w:rsidRPr="00CB6636">
        <w:rPr>
          <w:sz w:val="28"/>
          <w:szCs w:val="28"/>
        </w:rPr>
        <w:t xml:space="preserve"> Настоящее решение подле</w:t>
      </w:r>
      <w:r>
        <w:rPr>
          <w:sz w:val="28"/>
          <w:szCs w:val="28"/>
        </w:rPr>
        <w:t xml:space="preserve">жит официальному </w:t>
      </w:r>
      <w:r w:rsidRPr="00CB6636">
        <w:rPr>
          <w:sz w:val="28"/>
          <w:szCs w:val="28"/>
        </w:rPr>
        <w:t>обнародованию после его государственной регистрации и вступает в силу после его официального обнародования.</w:t>
      </w:r>
    </w:p>
    <w:p w:rsidR="009D374D" w:rsidRDefault="009D374D" w:rsidP="009D37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B6636" w:rsidRPr="00CB6636" w:rsidRDefault="001D41F4" w:rsidP="006114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Рахинского сельского поселения</w:t>
      </w:r>
      <w:r>
        <w:rPr>
          <w:sz w:val="28"/>
          <w:szCs w:val="28"/>
        </w:rPr>
        <w:tab/>
        <w:t xml:space="preserve">        </w:t>
      </w:r>
      <w:r w:rsidR="009D37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Ф.В. Усков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 xml:space="preserve">Приложение № 2 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t xml:space="preserve">к решению сельской Думы Рахинского сельского поселения 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t xml:space="preserve">от </w:t>
      </w:r>
      <w:r>
        <w:rPr>
          <w:sz w:val="28"/>
          <w:szCs w:val="28"/>
        </w:rPr>
        <w:t>24.10.2019г.   № 2/8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</w:p>
    <w:p w:rsidR="00611428" w:rsidRPr="00134C0B" w:rsidRDefault="00611428" w:rsidP="00611428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ПОРЯДОК</w:t>
      </w:r>
    </w:p>
    <w:p w:rsidR="00611428" w:rsidRPr="00134C0B" w:rsidRDefault="00611428" w:rsidP="00611428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учёта предложений по проекту решения «О внесении изменений в Устав Рахинского  сельского поселения Среднеахтубинского района Волгоградской области» и участия граждан в его обсуждении и  проведения по нему публичных слушаний</w:t>
      </w:r>
    </w:p>
    <w:p w:rsidR="00611428" w:rsidRPr="00134C0B" w:rsidRDefault="00611428" w:rsidP="00611428">
      <w:pPr>
        <w:ind w:left="-180"/>
        <w:jc w:val="both"/>
        <w:rPr>
          <w:b/>
          <w:bCs/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Настоящий Порядок направлен на реализацию прав граждан, проживающих на территории Рахинского сельского поселения Среднеахтубинского района Волгоградской области, на осуществление местного самоуправления путём участия в обсуждении проекта Решения "О внесении изменений и дополнений в Устав Рахинского сельского поселения Среднеахтубинского района Волгоградской области" (далее - проект Решения).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Проект Решения не позднее, чем за 30 дней до дня рассмотрения вопроса о принятии изменений и дополнений в Устав Рахинского сельского поселения Среднеахтубинского района Волгоградской области на заседании сельской Думы Рахинского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 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 xml:space="preserve">4. Предложения по проекту Решения направляются в письменном виде главе Рахинского сельского поселения по адресу: Волгоградская область, </w:t>
      </w:r>
      <w:proofErr w:type="spellStart"/>
      <w:r w:rsidRPr="00134C0B">
        <w:rPr>
          <w:sz w:val="28"/>
          <w:szCs w:val="28"/>
        </w:rPr>
        <w:t>Среднеахтубинский</w:t>
      </w:r>
      <w:proofErr w:type="spellEnd"/>
      <w:r w:rsidRPr="00134C0B">
        <w:rPr>
          <w:sz w:val="28"/>
          <w:szCs w:val="28"/>
        </w:rPr>
        <w:t xml:space="preserve"> район, с. Рахинка, пер. Рабочий 18 в течение 30 дней со дня опубликования (обнародования) проекта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(учёбы).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5. Для обсуждения проекта Решения проводятся публичные слушания.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6.Организацию и проведение публичных слушаний осуществляет глава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7. Публичные слушания по проекту Решения назначаются Решением сельской думы Рахинского сельского поселения и проводятся не ранее, чем через 15 дней после официального опубликования (обнародования) указанного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8. В публичных слушаниях вправе принять участие каждый житель 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>9. На публичных слушаниях по проекту решения выступает с докладом, председательствует глава Рахинского сельского поселения (далее председательствующий).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11. Участникам публичных слушаний обеспечивается возможность высказать своё мнение по проекту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Всем желающим выступить предоставляется слово с разрешения председательствующего.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 истечении времени, отведенного председательствующим для проведения публичных слушаний, участники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12. По итогам публичных слушаний большинством голосов от числа присутствующих принимается заключение.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13. Поступившие от населения замечания и предложения по проекту Решения, в том числе в ходе проведения публичных  слушаний, носят рекомендательный характер.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Указанные замечания и предложения рассматриваются на заседании сельской Думы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После завершения рассмотрения предложений граждан и заключения публичных слушаний сельская дума Рахинского сельского поселения принимает Решение «О внесении изменений в Устав Рахинского сельского поселения Среднеахтубинского района Волгоградской области».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Default="00611428" w:rsidP="00611428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964F45">
        <w:rPr>
          <w:sz w:val="28"/>
          <w:szCs w:val="28"/>
        </w:rPr>
        <w:t xml:space="preserve">Глава </w:t>
      </w:r>
      <w:r w:rsidRPr="008E1AAF">
        <w:rPr>
          <w:sz w:val="28"/>
          <w:szCs w:val="28"/>
        </w:rPr>
        <w:t xml:space="preserve">Рахинского сельского поселения                                               </w:t>
      </w:r>
      <w:r>
        <w:rPr>
          <w:sz w:val="28"/>
          <w:szCs w:val="28"/>
        </w:rPr>
        <w:t>Ф.В. Усков</w:t>
      </w:r>
    </w:p>
    <w:p w:rsidR="00611428" w:rsidRDefault="00611428" w:rsidP="00611428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611428" w:rsidRPr="00134C0B" w:rsidRDefault="00611428" w:rsidP="00611428">
      <w:pPr>
        <w:rPr>
          <w:sz w:val="28"/>
          <w:szCs w:val="28"/>
        </w:rPr>
      </w:pPr>
    </w:p>
    <w:p w:rsidR="00611428" w:rsidRPr="005371E4" w:rsidRDefault="00611428" w:rsidP="00611428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CB6636" w:rsidRPr="00CB6636" w:rsidRDefault="00CB6636" w:rsidP="00CB66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71E3" w:rsidRPr="00CB6636" w:rsidRDefault="00CB69A8">
      <w:pPr>
        <w:rPr>
          <w:sz w:val="28"/>
          <w:szCs w:val="28"/>
        </w:rPr>
      </w:pPr>
    </w:p>
    <w:sectPr w:rsidR="00C671E3" w:rsidRPr="00CB6636" w:rsidSect="009D37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A8" w:rsidRDefault="00CB69A8" w:rsidP="00CB6636">
      <w:r>
        <w:separator/>
      </w:r>
    </w:p>
  </w:endnote>
  <w:endnote w:type="continuationSeparator" w:id="0">
    <w:p w:rsidR="00CB69A8" w:rsidRDefault="00CB69A8" w:rsidP="00CB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A8" w:rsidRDefault="00CB69A8" w:rsidP="00CB6636">
      <w:r>
        <w:separator/>
      </w:r>
    </w:p>
  </w:footnote>
  <w:footnote w:type="continuationSeparator" w:id="0">
    <w:p w:rsidR="00CB69A8" w:rsidRDefault="00CB69A8" w:rsidP="00CB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02BF"/>
    <w:multiLevelType w:val="hybridMultilevel"/>
    <w:tmpl w:val="88942D30"/>
    <w:lvl w:ilvl="0" w:tplc="FAF09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36"/>
    <w:rsid w:val="000432AA"/>
    <w:rsid w:val="001D41F4"/>
    <w:rsid w:val="001F4972"/>
    <w:rsid w:val="00215FBF"/>
    <w:rsid w:val="00247555"/>
    <w:rsid w:val="002A5C7C"/>
    <w:rsid w:val="002A7A3D"/>
    <w:rsid w:val="00340C49"/>
    <w:rsid w:val="0042738B"/>
    <w:rsid w:val="00432B53"/>
    <w:rsid w:val="0044158E"/>
    <w:rsid w:val="005E2350"/>
    <w:rsid w:val="00611428"/>
    <w:rsid w:val="009863D0"/>
    <w:rsid w:val="009D374D"/>
    <w:rsid w:val="009E5867"/>
    <w:rsid w:val="00BD0262"/>
    <w:rsid w:val="00CB6636"/>
    <w:rsid w:val="00CB69A8"/>
    <w:rsid w:val="00DE0207"/>
    <w:rsid w:val="00F87C6D"/>
    <w:rsid w:val="00F9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1">
    <w:name w:val="Body Text Indent 3"/>
    <w:basedOn w:val="a"/>
    <w:link w:val="32"/>
    <w:rsid w:val="00CB66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B6636"/>
    <w:rPr>
      <w:color w:val="0000FF"/>
      <w:u w:val="none"/>
    </w:rPr>
  </w:style>
  <w:style w:type="paragraph" w:styleId="a6">
    <w:name w:val="footnote text"/>
    <w:basedOn w:val="a"/>
    <w:link w:val="a7"/>
    <w:semiHidden/>
    <w:rsid w:val="00CB663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B66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47E27459C58714142FACC08A7B045C4EA786640D506511F1C63A71A8628851370A1B3E3C2115FF250283C08B506809273FA24717A5u6g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7</cp:revision>
  <cp:lastPrinted>2019-10-25T10:02:00Z</cp:lastPrinted>
  <dcterms:created xsi:type="dcterms:W3CDTF">2019-10-17T06:09:00Z</dcterms:created>
  <dcterms:modified xsi:type="dcterms:W3CDTF">2019-10-25T10:02:00Z</dcterms:modified>
</cp:coreProperties>
</file>